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B65F6C8" w14:textId="77777777" w:rsidR="00737A79" w:rsidRPr="00320483" w:rsidRDefault="00737A79" w:rsidP="00737A79">
      <w:pPr>
        <w:spacing w:after="0"/>
        <w:rPr>
          <w:rFonts w:ascii="Arial" w:hAnsi="Arial" w:cs="Arial"/>
        </w:rPr>
      </w:pPr>
      <w:r w:rsidRPr="00320483">
        <w:rPr>
          <w:rFonts w:ascii="Arial" w:hAnsi="Arial" w:cs="Arial"/>
          <w:noProof/>
          <w:sz w:val="24"/>
          <w:szCs w:val="24"/>
        </w:rPr>
        <w:drawing>
          <wp:anchor distT="0" distB="0" distL="114300" distR="114300" simplePos="0" relativeHeight="251662336" behindDoc="0" locked="0" layoutInCell="1" allowOverlap="1" wp14:anchorId="34D99786" wp14:editId="1A96B9B6">
            <wp:simplePos x="0" y="0"/>
            <wp:positionH relativeFrom="margin">
              <wp:align>right</wp:align>
            </wp:positionH>
            <wp:positionV relativeFrom="paragraph">
              <wp:posOffset>-582213</wp:posOffset>
            </wp:positionV>
            <wp:extent cx="5731510" cy="872490"/>
            <wp:effectExtent l="0" t="0" r="0" b="0"/>
            <wp:wrapNone/>
            <wp:docPr id="19" name="Picture 19" descr="New NHS GM Logo_GMCA &amp; GM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NHS GM Logo_GMCA &amp; GM NH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72490"/>
                    </a:xfrm>
                    <a:prstGeom prst="rect">
                      <a:avLst/>
                    </a:prstGeom>
                    <a:noFill/>
                  </pic:spPr>
                </pic:pic>
              </a:graphicData>
            </a:graphic>
            <wp14:sizeRelH relativeFrom="page">
              <wp14:pctWidth>0</wp14:pctWidth>
            </wp14:sizeRelH>
            <wp14:sizeRelV relativeFrom="page">
              <wp14:pctHeight>0</wp14:pctHeight>
            </wp14:sizeRelV>
          </wp:anchor>
        </w:drawing>
      </w:r>
    </w:p>
    <w:p w14:paraId="61B91CB6" w14:textId="77777777" w:rsidR="00737A79" w:rsidRPr="00320483" w:rsidRDefault="00737A79" w:rsidP="00737A79">
      <w:pPr>
        <w:spacing w:after="0"/>
        <w:rPr>
          <w:rFonts w:ascii="Arial" w:hAnsi="Arial" w:cs="Arial"/>
        </w:rPr>
      </w:pPr>
    </w:p>
    <w:p w14:paraId="158F6BF4" w14:textId="77777777" w:rsidR="00737A79" w:rsidRPr="00320483" w:rsidRDefault="00737A79" w:rsidP="00737A79">
      <w:pPr>
        <w:spacing w:after="0"/>
        <w:rPr>
          <w:rFonts w:ascii="Arial" w:hAnsi="Arial" w:cs="Arial"/>
        </w:rPr>
      </w:pPr>
    </w:p>
    <w:p w14:paraId="3A2D3074" w14:textId="77777777" w:rsidR="00737A79" w:rsidRPr="00320483" w:rsidRDefault="00737A79" w:rsidP="00737A79">
      <w:pPr>
        <w:spacing w:after="0"/>
        <w:rPr>
          <w:rFonts w:ascii="Arial" w:hAnsi="Arial" w:cs="Arial"/>
        </w:rPr>
      </w:pPr>
    </w:p>
    <w:p w14:paraId="72A8B08C" w14:textId="77777777" w:rsidR="00737A79" w:rsidRPr="00320483" w:rsidRDefault="00737A79" w:rsidP="00737A79">
      <w:pPr>
        <w:pStyle w:val="Title"/>
        <w:rPr>
          <w:rFonts w:ascii="Arial" w:hAnsi="Arial" w:cs="Arial"/>
          <w:b/>
        </w:rPr>
      </w:pPr>
      <w:r w:rsidRPr="00320483">
        <w:rPr>
          <w:rFonts w:ascii="Arial" w:hAnsi="Arial" w:cs="Arial"/>
          <w:b/>
        </w:rPr>
        <w:t>Virtual Workforce Information System</w:t>
      </w:r>
    </w:p>
    <w:p w14:paraId="4C89E5F7" w14:textId="77777777" w:rsidR="00737A79" w:rsidRPr="00320483" w:rsidRDefault="00737A79" w:rsidP="00737A79">
      <w:pPr>
        <w:pStyle w:val="Title"/>
        <w:rPr>
          <w:rFonts w:ascii="Arial" w:hAnsi="Arial" w:cs="Arial"/>
        </w:rPr>
      </w:pPr>
      <w:r w:rsidRPr="00320483">
        <w:rPr>
          <w:rFonts w:ascii="Arial" w:hAnsi="Arial" w:cs="Arial"/>
        </w:rPr>
        <w:t>View User Guide</w:t>
      </w:r>
      <w:r>
        <w:rPr>
          <w:rFonts w:ascii="Arial" w:hAnsi="Arial" w:cs="Arial"/>
        </w:rPr>
        <w:t xml:space="preserve"> – General Practice and Adult Social Care </w:t>
      </w:r>
      <w:r w:rsidRPr="00320483">
        <w:rPr>
          <w:rFonts w:ascii="Arial" w:hAnsi="Arial" w:cs="Arial"/>
        </w:rPr>
        <w:t xml:space="preserve"> </w:t>
      </w:r>
    </w:p>
    <w:p w14:paraId="61481F5A" w14:textId="77777777" w:rsidR="00737A79" w:rsidRPr="00320483" w:rsidRDefault="00737A79" w:rsidP="00737A79">
      <w:pPr>
        <w:spacing w:after="0"/>
        <w:rPr>
          <w:rFonts w:ascii="Arial" w:hAnsi="Arial" w:cs="Arial"/>
        </w:rPr>
      </w:pPr>
    </w:p>
    <w:p w14:paraId="26E7ABBE" w14:textId="77777777" w:rsidR="00737A79" w:rsidRPr="00320483" w:rsidRDefault="00737A79" w:rsidP="00737A79">
      <w:pPr>
        <w:spacing w:after="0"/>
        <w:rPr>
          <w:rFonts w:ascii="Arial" w:hAnsi="Arial" w:cs="Arial"/>
        </w:rPr>
      </w:pPr>
    </w:p>
    <w:p w14:paraId="20B46F04" w14:textId="77777777" w:rsidR="00737A79" w:rsidRPr="00320483" w:rsidRDefault="00737A79" w:rsidP="00737A79">
      <w:pPr>
        <w:spacing w:after="0"/>
        <w:rPr>
          <w:rFonts w:ascii="Arial" w:hAnsi="Arial" w:cs="Arial"/>
        </w:rPr>
      </w:pPr>
    </w:p>
    <w:p w14:paraId="4513C1DF" w14:textId="1FD2E4C1" w:rsidR="00737A79" w:rsidRPr="00320483" w:rsidRDefault="00B23FA4" w:rsidP="00737A79">
      <w:pPr>
        <w:pStyle w:val="Title"/>
        <w:rPr>
          <w:rFonts w:ascii="Arial" w:hAnsi="Arial" w:cs="Arial"/>
          <w:sz w:val="40"/>
          <w:szCs w:val="40"/>
        </w:rPr>
      </w:pPr>
      <w:r>
        <w:rPr>
          <w:rFonts w:ascii="Arial" w:hAnsi="Arial" w:cs="Arial"/>
          <w:sz w:val="40"/>
          <w:szCs w:val="40"/>
        </w:rPr>
        <w:t>September</w:t>
      </w:r>
      <w:r w:rsidR="00737A79" w:rsidRPr="00320483">
        <w:rPr>
          <w:rFonts w:ascii="Arial" w:hAnsi="Arial" w:cs="Arial"/>
          <w:sz w:val="40"/>
          <w:szCs w:val="40"/>
        </w:rPr>
        <w:t xml:space="preserve"> 2019</w:t>
      </w:r>
    </w:p>
    <w:p w14:paraId="2201648D" w14:textId="77777777" w:rsidR="00737A79" w:rsidRPr="00320483" w:rsidRDefault="00737A79" w:rsidP="00737A79">
      <w:pPr>
        <w:pStyle w:val="Subtitle"/>
        <w:spacing w:after="0"/>
        <w:rPr>
          <w:rFonts w:ascii="Arial" w:hAnsi="Arial" w:cs="Arial"/>
          <w:sz w:val="28"/>
          <w:szCs w:val="28"/>
        </w:rPr>
      </w:pPr>
      <w:r w:rsidRPr="00320483">
        <w:rPr>
          <w:rFonts w:ascii="Arial" w:hAnsi="Arial" w:cs="Arial"/>
          <w:sz w:val="28"/>
          <w:szCs w:val="28"/>
        </w:rPr>
        <w:t>Version 1</w:t>
      </w:r>
    </w:p>
    <w:p w14:paraId="2A7B3537" w14:textId="77777777" w:rsidR="00737A79" w:rsidRPr="00320483" w:rsidRDefault="00737A79" w:rsidP="00737A79">
      <w:pPr>
        <w:spacing w:after="0"/>
        <w:rPr>
          <w:rFonts w:ascii="Arial" w:hAnsi="Arial" w:cs="Arial"/>
        </w:rPr>
      </w:pPr>
    </w:p>
    <w:p w14:paraId="53B5371A" w14:textId="77777777" w:rsidR="00737A79" w:rsidRDefault="00737A79" w:rsidP="00737A79">
      <w:pPr>
        <w:spacing w:after="0"/>
        <w:rPr>
          <w:rFonts w:ascii="Arial" w:hAnsi="Arial" w:cs="Arial"/>
        </w:rPr>
      </w:pPr>
    </w:p>
    <w:p w14:paraId="6A0FBC28" w14:textId="77777777" w:rsidR="009E6E47" w:rsidRDefault="009E6E47" w:rsidP="00737A79">
      <w:pPr>
        <w:spacing w:after="0"/>
        <w:rPr>
          <w:rFonts w:ascii="Arial" w:hAnsi="Arial" w:cs="Arial"/>
        </w:rPr>
      </w:pPr>
    </w:p>
    <w:p w14:paraId="78B230F5" w14:textId="77777777" w:rsidR="009E6E47" w:rsidRDefault="009E6E47" w:rsidP="00737A79">
      <w:pPr>
        <w:spacing w:after="0"/>
        <w:rPr>
          <w:rFonts w:ascii="Arial" w:hAnsi="Arial" w:cs="Arial"/>
        </w:rPr>
      </w:pPr>
    </w:p>
    <w:p w14:paraId="670D0C74" w14:textId="77777777" w:rsidR="009E6E47" w:rsidRDefault="009E6E47" w:rsidP="00737A79">
      <w:pPr>
        <w:spacing w:after="0"/>
        <w:rPr>
          <w:rFonts w:ascii="Arial" w:hAnsi="Arial" w:cs="Arial"/>
        </w:rPr>
      </w:pPr>
    </w:p>
    <w:p w14:paraId="7AA3BC3E" w14:textId="77777777" w:rsidR="009E6E47" w:rsidRDefault="009E6E47" w:rsidP="00737A79">
      <w:pPr>
        <w:spacing w:after="0"/>
        <w:rPr>
          <w:rFonts w:ascii="Arial" w:hAnsi="Arial" w:cs="Arial"/>
        </w:rPr>
      </w:pPr>
    </w:p>
    <w:p w14:paraId="76798B42" w14:textId="77777777" w:rsidR="009E6E47" w:rsidRDefault="009E6E47" w:rsidP="00737A79">
      <w:pPr>
        <w:spacing w:after="0"/>
        <w:rPr>
          <w:rFonts w:ascii="Arial" w:hAnsi="Arial" w:cs="Arial"/>
        </w:rPr>
      </w:pPr>
    </w:p>
    <w:p w14:paraId="2FE0632E" w14:textId="77777777" w:rsidR="009E6E47" w:rsidRDefault="009E6E47" w:rsidP="00737A79">
      <w:pPr>
        <w:spacing w:after="0"/>
        <w:rPr>
          <w:rFonts w:ascii="Arial" w:hAnsi="Arial" w:cs="Arial"/>
        </w:rPr>
      </w:pPr>
    </w:p>
    <w:p w14:paraId="4E49AD75" w14:textId="77777777" w:rsidR="009E6E47" w:rsidRDefault="009E6E47" w:rsidP="00737A79">
      <w:pPr>
        <w:spacing w:after="0"/>
        <w:rPr>
          <w:rFonts w:ascii="Arial" w:hAnsi="Arial" w:cs="Arial"/>
        </w:rPr>
      </w:pPr>
    </w:p>
    <w:p w14:paraId="7B9041DC" w14:textId="77777777" w:rsidR="009E6E47" w:rsidRDefault="009E6E47" w:rsidP="00737A79">
      <w:pPr>
        <w:spacing w:after="0"/>
        <w:rPr>
          <w:rFonts w:ascii="Arial" w:hAnsi="Arial" w:cs="Arial"/>
        </w:rPr>
      </w:pPr>
    </w:p>
    <w:p w14:paraId="683B8563" w14:textId="77777777" w:rsidR="009E6E47" w:rsidRDefault="009E6E47" w:rsidP="00737A79">
      <w:pPr>
        <w:spacing w:after="0"/>
        <w:rPr>
          <w:rFonts w:ascii="Arial" w:hAnsi="Arial" w:cs="Arial"/>
        </w:rPr>
      </w:pPr>
    </w:p>
    <w:p w14:paraId="4E791988" w14:textId="77777777" w:rsidR="009E6E47" w:rsidRDefault="009E6E47" w:rsidP="00737A79">
      <w:pPr>
        <w:spacing w:after="0"/>
        <w:rPr>
          <w:rFonts w:ascii="Arial" w:hAnsi="Arial" w:cs="Arial"/>
        </w:rPr>
      </w:pPr>
    </w:p>
    <w:p w14:paraId="16D545D5" w14:textId="77777777" w:rsidR="009E6E47" w:rsidRDefault="009E6E47" w:rsidP="00737A79">
      <w:pPr>
        <w:spacing w:after="0"/>
        <w:rPr>
          <w:rFonts w:ascii="Arial" w:hAnsi="Arial" w:cs="Arial"/>
        </w:rPr>
      </w:pPr>
    </w:p>
    <w:p w14:paraId="0EE4C48A" w14:textId="77777777" w:rsidR="009E6E47" w:rsidRDefault="009E6E47" w:rsidP="00737A79">
      <w:pPr>
        <w:spacing w:after="0"/>
        <w:rPr>
          <w:rFonts w:ascii="Arial" w:hAnsi="Arial" w:cs="Arial"/>
        </w:rPr>
      </w:pPr>
    </w:p>
    <w:p w14:paraId="79549289" w14:textId="77777777" w:rsidR="009E6E47" w:rsidRDefault="009E6E47" w:rsidP="00737A79">
      <w:pPr>
        <w:spacing w:after="0"/>
        <w:rPr>
          <w:rFonts w:ascii="Arial" w:hAnsi="Arial" w:cs="Arial"/>
        </w:rPr>
      </w:pPr>
    </w:p>
    <w:p w14:paraId="3C8678A6" w14:textId="77777777" w:rsidR="009E6E47" w:rsidRDefault="009E6E47" w:rsidP="00737A79">
      <w:pPr>
        <w:spacing w:after="0"/>
        <w:rPr>
          <w:rFonts w:ascii="Arial" w:hAnsi="Arial" w:cs="Arial"/>
        </w:rPr>
      </w:pPr>
    </w:p>
    <w:p w14:paraId="0DCF3AEB" w14:textId="77777777" w:rsidR="009E6E47" w:rsidRPr="00320483" w:rsidRDefault="009E6E47" w:rsidP="00737A79">
      <w:pPr>
        <w:spacing w:after="0"/>
        <w:rPr>
          <w:rFonts w:ascii="Arial" w:hAnsi="Arial" w:cs="Arial"/>
        </w:rPr>
      </w:pPr>
    </w:p>
    <w:p w14:paraId="62140F34" w14:textId="77777777" w:rsidR="00737A79" w:rsidRPr="00320483" w:rsidRDefault="00737A79" w:rsidP="00737A79">
      <w:pPr>
        <w:spacing w:after="0"/>
        <w:rPr>
          <w:rFonts w:ascii="Arial" w:hAnsi="Arial" w:cs="Arial"/>
        </w:rPr>
      </w:pPr>
    </w:p>
    <w:p w14:paraId="369822D2" w14:textId="77777777" w:rsidR="00737A79" w:rsidRPr="00320483" w:rsidRDefault="00737A79" w:rsidP="009E6E47">
      <w:pPr>
        <w:spacing w:after="0"/>
        <w:rPr>
          <w:rFonts w:ascii="Arial" w:hAnsi="Arial" w:cs="Arial"/>
        </w:rPr>
      </w:pPr>
    </w:p>
    <w:p w14:paraId="057C9F78" w14:textId="77777777" w:rsidR="009E6E47" w:rsidRPr="009E6E47" w:rsidRDefault="009E6E47" w:rsidP="009E6E47">
      <w:pPr>
        <w:spacing w:after="0"/>
        <w:rPr>
          <w:rFonts w:ascii="Arial" w:hAnsi="Arial" w:cs="Arial"/>
          <w:sz w:val="24"/>
        </w:rPr>
      </w:pPr>
      <w:r w:rsidRPr="009E6E47">
        <w:rPr>
          <w:rFonts w:ascii="Arial" w:hAnsi="Arial" w:cs="Arial"/>
          <w:b/>
          <w:sz w:val="24"/>
        </w:rPr>
        <w:t>Document Purpose:</w:t>
      </w:r>
      <w:r w:rsidRPr="009E6E47">
        <w:rPr>
          <w:rFonts w:ascii="Arial" w:hAnsi="Arial" w:cs="Arial"/>
          <w:sz w:val="24"/>
        </w:rPr>
        <w:t xml:space="preserve"> Guidance </w:t>
      </w:r>
    </w:p>
    <w:p w14:paraId="18FE7585" w14:textId="77777777" w:rsidR="009E6E47" w:rsidRPr="009E6E47" w:rsidRDefault="009E6E47" w:rsidP="009E6E47">
      <w:pPr>
        <w:spacing w:after="0"/>
        <w:rPr>
          <w:rFonts w:ascii="Arial" w:hAnsi="Arial" w:cs="Arial"/>
          <w:sz w:val="24"/>
        </w:rPr>
      </w:pPr>
      <w:r w:rsidRPr="009E6E47">
        <w:rPr>
          <w:rFonts w:ascii="Arial" w:hAnsi="Arial" w:cs="Arial"/>
          <w:b/>
          <w:sz w:val="24"/>
        </w:rPr>
        <w:t>Document Name:</w:t>
      </w:r>
      <w:r w:rsidRPr="009E6E47">
        <w:rPr>
          <w:rFonts w:ascii="Arial" w:hAnsi="Arial" w:cs="Arial"/>
          <w:sz w:val="24"/>
        </w:rPr>
        <w:t xml:space="preserve"> Virtual Workforce Information System View User Guide</w:t>
      </w:r>
    </w:p>
    <w:p w14:paraId="74EF2842" w14:textId="77777777" w:rsidR="009E6E47" w:rsidRPr="009E6E47" w:rsidRDefault="009E6E47" w:rsidP="009E6E47">
      <w:pPr>
        <w:spacing w:after="0"/>
        <w:rPr>
          <w:rFonts w:ascii="Arial" w:hAnsi="Arial" w:cs="Arial"/>
          <w:sz w:val="24"/>
        </w:rPr>
      </w:pPr>
      <w:r w:rsidRPr="009E6E47">
        <w:rPr>
          <w:rFonts w:ascii="Arial" w:hAnsi="Arial" w:cs="Arial"/>
          <w:b/>
          <w:sz w:val="24"/>
        </w:rPr>
        <w:t>Author:</w:t>
      </w:r>
      <w:r w:rsidRPr="009E6E47">
        <w:rPr>
          <w:rFonts w:ascii="Arial" w:hAnsi="Arial" w:cs="Arial"/>
          <w:sz w:val="24"/>
        </w:rPr>
        <w:t xml:space="preserve"> VWIS Programme Manager</w:t>
      </w:r>
    </w:p>
    <w:p w14:paraId="15E86DFB" w14:textId="77777777" w:rsidR="009E6E47" w:rsidRPr="009E6E47" w:rsidRDefault="009E6E47" w:rsidP="009E6E47">
      <w:pPr>
        <w:spacing w:after="0"/>
        <w:rPr>
          <w:rFonts w:ascii="Arial" w:hAnsi="Arial" w:cs="Arial"/>
          <w:sz w:val="24"/>
        </w:rPr>
      </w:pPr>
    </w:p>
    <w:p w14:paraId="10CFEF5B" w14:textId="77777777" w:rsidR="009E6E47" w:rsidRPr="009E6E47" w:rsidRDefault="009E6E47" w:rsidP="009E6E47">
      <w:pPr>
        <w:spacing w:after="0"/>
        <w:rPr>
          <w:rFonts w:ascii="Arial" w:hAnsi="Arial" w:cs="Arial"/>
          <w:sz w:val="24"/>
        </w:rPr>
      </w:pPr>
      <w:r w:rsidRPr="009E6E47">
        <w:rPr>
          <w:rFonts w:ascii="Arial" w:hAnsi="Arial" w:cs="Arial"/>
          <w:b/>
          <w:sz w:val="24"/>
        </w:rPr>
        <w:t>Target Audience:</w:t>
      </w:r>
      <w:r w:rsidRPr="009E6E47">
        <w:rPr>
          <w:rFonts w:ascii="Arial" w:hAnsi="Arial" w:cs="Arial"/>
          <w:sz w:val="24"/>
        </w:rPr>
        <w:t xml:space="preserve"> </w:t>
      </w:r>
      <w:r w:rsidRPr="00D95D5E">
        <w:rPr>
          <w:rFonts w:ascii="Arial" w:hAnsi="Arial" w:cs="Arial"/>
          <w:sz w:val="24"/>
        </w:rPr>
        <w:t>VWIS Tool Users</w:t>
      </w:r>
      <w:r w:rsidRPr="009E6E47">
        <w:rPr>
          <w:rFonts w:ascii="Arial" w:hAnsi="Arial" w:cs="Arial"/>
          <w:sz w:val="24"/>
        </w:rPr>
        <w:t xml:space="preserve"> </w:t>
      </w:r>
    </w:p>
    <w:p w14:paraId="141E403E" w14:textId="77777777" w:rsidR="009E6E47" w:rsidRPr="009E6E47" w:rsidRDefault="009E6E47" w:rsidP="009E6E47">
      <w:pPr>
        <w:spacing w:after="0"/>
        <w:rPr>
          <w:rFonts w:ascii="Arial" w:hAnsi="Arial" w:cs="Arial"/>
          <w:sz w:val="24"/>
        </w:rPr>
      </w:pPr>
    </w:p>
    <w:p w14:paraId="67933741" w14:textId="77777777" w:rsidR="009E6E47" w:rsidRPr="009E6E47" w:rsidRDefault="009E6E47" w:rsidP="009E6E47">
      <w:pPr>
        <w:spacing w:after="0"/>
        <w:rPr>
          <w:rFonts w:ascii="Arial" w:hAnsi="Arial" w:cs="Arial"/>
          <w:sz w:val="24"/>
        </w:rPr>
      </w:pPr>
      <w:r w:rsidRPr="009E6E47">
        <w:rPr>
          <w:rFonts w:ascii="Arial" w:hAnsi="Arial" w:cs="Arial"/>
          <w:b/>
          <w:sz w:val="24"/>
        </w:rPr>
        <w:t>Description:</w:t>
      </w:r>
      <w:r w:rsidRPr="009E6E47">
        <w:rPr>
          <w:rFonts w:ascii="Arial" w:hAnsi="Arial" w:cs="Arial"/>
          <w:sz w:val="24"/>
        </w:rPr>
        <w:t xml:space="preserve"> This document is an explanation of the views available to VWIS nominated users including the intelligence each can provide and limitations</w:t>
      </w:r>
    </w:p>
    <w:p w14:paraId="15BBA350" w14:textId="77777777" w:rsidR="009E6E47" w:rsidRPr="009E6E47" w:rsidRDefault="009E6E47" w:rsidP="009E6E47">
      <w:pPr>
        <w:spacing w:after="0"/>
        <w:rPr>
          <w:rFonts w:ascii="Arial" w:hAnsi="Arial" w:cs="Arial"/>
          <w:sz w:val="24"/>
        </w:rPr>
      </w:pPr>
    </w:p>
    <w:p w14:paraId="5A7500B6" w14:textId="77777777" w:rsidR="009E6E47" w:rsidRPr="009E6E47" w:rsidRDefault="009E6E47" w:rsidP="009E6E47">
      <w:pPr>
        <w:spacing w:after="0"/>
        <w:rPr>
          <w:rFonts w:ascii="Arial" w:hAnsi="Arial" w:cs="Arial"/>
        </w:rPr>
      </w:pPr>
      <w:r w:rsidRPr="009E6E47">
        <w:rPr>
          <w:rFonts w:ascii="Arial" w:hAnsi="Arial" w:cs="Arial"/>
          <w:b/>
          <w:sz w:val="24"/>
        </w:rPr>
        <w:t>Cross Reference:</w:t>
      </w:r>
      <w:r w:rsidRPr="009E6E47">
        <w:rPr>
          <w:rFonts w:ascii="Arial" w:hAnsi="Arial" w:cs="Arial"/>
          <w:sz w:val="24"/>
        </w:rPr>
        <w:t xml:space="preserve"> VWIS Technical Guidance</w:t>
      </w:r>
    </w:p>
    <w:p w14:paraId="55A93F5A" w14:textId="77777777" w:rsidR="009E6E47" w:rsidRPr="009E6E47" w:rsidRDefault="009E6E47" w:rsidP="009E6E47">
      <w:pPr>
        <w:spacing w:after="0"/>
        <w:rPr>
          <w:rFonts w:ascii="Arial" w:hAnsi="Arial" w:cs="Arial"/>
          <w:sz w:val="24"/>
        </w:rPr>
      </w:pPr>
    </w:p>
    <w:p w14:paraId="7579BA65" w14:textId="77777777" w:rsidR="001A2265" w:rsidRDefault="001A2265" w:rsidP="00737A79">
      <w:pPr>
        <w:spacing w:after="240"/>
        <w:rPr>
          <w:rStyle w:val="Emphasis"/>
          <w:rFonts w:ascii="Arial" w:hAnsi="Arial" w:cs="Arial"/>
          <w:b/>
          <w:i w:val="0"/>
          <w:sz w:val="36"/>
          <w:szCs w:val="28"/>
        </w:rPr>
      </w:pPr>
    </w:p>
    <w:p w14:paraId="5C488858" w14:textId="3CB3C273" w:rsidR="00737A79" w:rsidRDefault="00737A79" w:rsidP="00737A79">
      <w:pPr>
        <w:spacing w:after="240"/>
        <w:rPr>
          <w:rStyle w:val="Emphasis"/>
          <w:rFonts w:ascii="Arial" w:hAnsi="Arial" w:cs="Arial"/>
          <w:b/>
          <w:i w:val="0"/>
          <w:sz w:val="36"/>
          <w:szCs w:val="28"/>
        </w:rPr>
      </w:pPr>
      <w:r w:rsidRPr="009E6E47">
        <w:rPr>
          <w:rStyle w:val="Emphasis"/>
          <w:rFonts w:ascii="Arial" w:hAnsi="Arial" w:cs="Arial"/>
          <w:b/>
          <w:i w:val="0"/>
          <w:sz w:val="36"/>
          <w:szCs w:val="28"/>
        </w:rPr>
        <w:t xml:space="preserve">Contents </w:t>
      </w:r>
    </w:p>
    <w:p w14:paraId="57377EFB" w14:textId="77777777" w:rsidR="00C34B23" w:rsidRPr="009E6E47" w:rsidRDefault="00C34B23" w:rsidP="00737A79">
      <w:pPr>
        <w:spacing w:after="240"/>
        <w:rPr>
          <w:rStyle w:val="Emphasis"/>
          <w:rFonts w:ascii="Arial" w:hAnsi="Arial" w:cs="Arial"/>
          <w:b/>
          <w:i w:val="0"/>
          <w:sz w:val="36"/>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8"/>
        <w:gridCol w:w="1578"/>
      </w:tblGrid>
      <w:tr w:rsidR="001A2265" w14:paraId="13D1DFA3" w14:textId="77777777" w:rsidTr="00E6046D">
        <w:tc>
          <w:tcPr>
            <w:tcW w:w="7438" w:type="dxa"/>
            <w:vAlign w:val="center"/>
          </w:tcPr>
          <w:p w14:paraId="44649331" w14:textId="7FAC5301" w:rsidR="001A2265" w:rsidRDefault="001A2265" w:rsidP="001A2265">
            <w:pPr>
              <w:spacing w:after="120"/>
              <w:rPr>
                <w:rStyle w:val="Emphasis"/>
                <w:rFonts w:ascii="Arial" w:hAnsi="Arial" w:cs="Arial"/>
                <w:i w:val="0"/>
                <w:sz w:val="28"/>
                <w:szCs w:val="28"/>
              </w:rPr>
            </w:pPr>
            <w:r>
              <w:rPr>
                <w:rStyle w:val="Emphasis"/>
                <w:rFonts w:ascii="Arial" w:hAnsi="Arial" w:cs="Arial"/>
                <w:i w:val="0"/>
                <w:sz w:val="36"/>
                <w:szCs w:val="28"/>
              </w:rPr>
              <w:t>Introduction</w:t>
            </w:r>
            <w:r w:rsidRPr="001A2265">
              <w:rPr>
                <w:rStyle w:val="Emphasis"/>
                <w:rFonts w:ascii="Arial" w:hAnsi="Arial" w:cs="Arial"/>
                <w:i w:val="0"/>
                <w:color w:val="D0CECE" w:themeColor="background2" w:themeShade="E6"/>
                <w:sz w:val="36"/>
                <w:szCs w:val="28"/>
              </w:rPr>
              <w:t>…………….…………</w:t>
            </w:r>
            <w:r>
              <w:rPr>
                <w:rStyle w:val="Emphasis"/>
                <w:rFonts w:ascii="Arial" w:hAnsi="Arial" w:cs="Arial"/>
                <w:i w:val="0"/>
                <w:color w:val="D0CECE" w:themeColor="background2" w:themeShade="E6"/>
                <w:sz w:val="36"/>
                <w:szCs w:val="28"/>
              </w:rPr>
              <w:t>…………….</w:t>
            </w:r>
          </w:p>
        </w:tc>
        <w:tc>
          <w:tcPr>
            <w:tcW w:w="1578" w:type="dxa"/>
            <w:vAlign w:val="bottom"/>
          </w:tcPr>
          <w:p w14:paraId="616FA9CC" w14:textId="06F72201" w:rsidR="001A2265" w:rsidRPr="001A2265" w:rsidRDefault="001A2265" w:rsidP="00E6046D">
            <w:pPr>
              <w:spacing w:after="120"/>
              <w:rPr>
                <w:rStyle w:val="Emphasis"/>
                <w:rFonts w:ascii="Arial" w:hAnsi="Arial" w:cs="Arial"/>
                <w:b/>
                <w:i w:val="0"/>
                <w:sz w:val="32"/>
                <w:szCs w:val="28"/>
              </w:rPr>
            </w:pPr>
            <w:r w:rsidRPr="001A2265">
              <w:rPr>
                <w:rStyle w:val="Emphasis"/>
                <w:rFonts w:ascii="Arial" w:hAnsi="Arial" w:cs="Arial"/>
                <w:b/>
                <w:i w:val="0"/>
                <w:sz w:val="32"/>
                <w:szCs w:val="28"/>
              </w:rPr>
              <w:t>3</w:t>
            </w:r>
          </w:p>
        </w:tc>
      </w:tr>
      <w:tr w:rsidR="001A2265" w14:paraId="473A902A" w14:textId="77777777" w:rsidTr="00E6046D">
        <w:tc>
          <w:tcPr>
            <w:tcW w:w="7438" w:type="dxa"/>
            <w:vAlign w:val="center"/>
          </w:tcPr>
          <w:p w14:paraId="757D3299" w14:textId="577ABD5A" w:rsidR="001A2265" w:rsidRDefault="001A2265" w:rsidP="001A2265">
            <w:pPr>
              <w:spacing w:after="120"/>
              <w:rPr>
                <w:rStyle w:val="Emphasis"/>
                <w:rFonts w:ascii="Arial" w:hAnsi="Arial" w:cs="Arial"/>
                <w:i w:val="0"/>
                <w:sz w:val="28"/>
                <w:szCs w:val="28"/>
              </w:rPr>
            </w:pPr>
            <w:r>
              <w:rPr>
                <w:rStyle w:val="Emphasis"/>
                <w:rFonts w:ascii="Arial" w:hAnsi="Arial" w:cs="Arial"/>
                <w:i w:val="0"/>
                <w:sz w:val="36"/>
                <w:szCs w:val="28"/>
              </w:rPr>
              <w:t>Document Purpose</w:t>
            </w:r>
            <w:r w:rsidRPr="001A2265">
              <w:rPr>
                <w:rStyle w:val="Emphasis"/>
                <w:rFonts w:ascii="Arial" w:hAnsi="Arial" w:cs="Arial"/>
                <w:i w:val="0"/>
                <w:color w:val="D0CECE" w:themeColor="background2" w:themeShade="E6"/>
                <w:sz w:val="36"/>
                <w:szCs w:val="28"/>
              </w:rPr>
              <w:t>…………….…………</w:t>
            </w:r>
            <w:r>
              <w:rPr>
                <w:rStyle w:val="Emphasis"/>
                <w:rFonts w:ascii="Arial" w:hAnsi="Arial" w:cs="Arial"/>
                <w:i w:val="0"/>
                <w:color w:val="D0CECE" w:themeColor="background2" w:themeShade="E6"/>
                <w:sz w:val="36"/>
                <w:szCs w:val="28"/>
              </w:rPr>
              <w:t>……</w:t>
            </w:r>
          </w:p>
        </w:tc>
        <w:tc>
          <w:tcPr>
            <w:tcW w:w="1578" w:type="dxa"/>
            <w:vAlign w:val="bottom"/>
          </w:tcPr>
          <w:p w14:paraId="5F0B153C" w14:textId="51E032F0" w:rsidR="001A2265" w:rsidRPr="001A2265" w:rsidRDefault="001A2265" w:rsidP="00E6046D">
            <w:pPr>
              <w:spacing w:after="120"/>
              <w:rPr>
                <w:rStyle w:val="Emphasis"/>
                <w:rFonts w:ascii="Arial" w:hAnsi="Arial" w:cs="Arial"/>
                <w:b/>
                <w:i w:val="0"/>
                <w:sz w:val="32"/>
                <w:szCs w:val="28"/>
              </w:rPr>
            </w:pPr>
            <w:r w:rsidRPr="001A2265">
              <w:rPr>
                <w:rStyle w:val="Emphasis"/>
                <w:rFonts w:ascii="Arial" w:hAnsi="Arial" w:cs="Arial"/>
                <w:b/>
                <w:i w:val="0"/>
                <w:sz w:val="32"/>
                <w:szCs w:val="28"/>
              </w:rPr>
              <w:t>4</w:t>
            </w:r>
          </w:p>
        </w:tc>
      </w:tr>
      <w:tr w:rsidR="001A2265" w14:paraId="06844E75" w14:textId="77777777" w:rsidTr="00E6046D">
        <w:tc>
          <w:tcPr>
            <w:tcW w:w="7438" w:type="dxa"/>
            <w:vAlign w:val="center"/>
          </w:tcPr>
          <w:p w14:paraId="2CB96E48" w14:textId="455C0861" w:rsidR="001A2265" w:rsidRPr="001A2265" w:rsidRDefault="001A2265" w:rsidP="001A2265">
            <w:pPr>
              <w:spacing w:after="120"/>
              <w:rPr>
                <w:rStyle w:val="Emphasis"/>
                <w:rFonts w:ascii="Arial" w:hAnsi="Arial" w:cs="Arial"/>
                <w:i w:val="0"/>
                <w:sz w:val="36"/>
                <w:szCs w:val="28"/>
              </w:rPr>
            </w:pPr>
            <w:r>
              <w:rPr>
                <w:rStyle w:val="Emphasis"/>
                <w:rFonts w:ascii="Arial" w:hAnsi="Arial" w:cs="Arial"/>
                <w:i w:val="0"/>
                <w:sz w:val="36"/>
                <w:szCs w:val="28"/>
              </w:rPr>
              <w:t>General Practice Views</w:t>
            </w:r>
          </w:p>
        </w:tc>
        <w:tc>
          <w:tcPr>
            <w:tcW w:w="1578" w:type="dxa"/>
            <w:vAlign w:val="bottom"/>
          </w:tcPr>
          <w:p w14:paraId="60C87D85" w14:textId="77777777" w:rsidR="001A2265" w:rsidRPr="001A2265" w:rsidRDefault="001A2265" w:rsidP="00E6046D">
            <w:pPr>
              <w:spacing w:after="120"/>
              <w:rPr>
                <w:rStyle w:val="Emphasis"/>
                <w:rFonts w:ascii="Arial" w:hAnsi="Arial" w:cs="Arial"/>
                <w:b/>
                <w:i w:val="0"/>
                <w:sz w:val="32"/>
                <w:szCs w:val="28"/>
              </w:rPr>
            </w:pPr>
          </w:p>
        </w:tc>
      </w:tr>
      <w:tr w:rsidR="001A2265" w14:paraId="2AAFF0AA" w14:textId="77777777" w:rsidTr="00E6046D">
        <w:tc>
          <w:tcPr>
            <w:tcW w:w="7438" w:type="dxa"/>
            <w:vAlign w:val="center"/>
          </w:tcPr>
          <w:p w14:paraId="1CC28AA4" w14:textId="749B2752" w:rsidR="001A2265" w:rsidRDefault="001A2265" w:rsidP="001A2265">
            <w:pPr>
              <w:spacing w:after="120"/>
              <w:ind w:left="720"/>
              <w:rPr>
                <w:rStyle w:val="Emphasis"/>
                <w:rFonts w:ascii="Arial" w:hAnsi="Arial" w:cs="Arial"/>
                <w:i w:val="0"/>
                <w:sz w:val="28"/>
                <w:szCs w:val="28"/>
              </w:rPr>
            </w:pPr>
            <w:r>
              <w:rPr>
                <w:rStyle w:val="Emphasis"/>
                <w:rFonts w:ascii="Arial" w:hAnsi="Arial" w:cs="Arial"/>
                <w:i w:val="0"/>
                <w:sz w:val="36"/>
                <w:szCs w:val="28"/>
              </w:rPr>
              <w:t>Workforce Baseline</w:t>
            </w:r>
            <w:r w:rsidRPr="001A2265">
              <w:rPr>
                <w:rStyle w:val="Emphasis"/>
                <w:rFonts w:ascii="Arial" w:hAnsi="Arial" w:cs="Arial"/>
                <w:i w:val="0"/>
                <w:color w:val="D0CECE" w:themeColor="background2" w:themeShade="E6"/>
                <w:sz w:val="36"/>
                <w:szCs w:val="28"/>
              </w:rPr>
              <w:t>……………………….</w:t>
            </w:r>
          </w:p>
        </w:tc>
        <w:tc>
          <w:tcPr>
            <w:tcW w:w="1578" w:type="dxa"/>
            <w:vAlign w:val="bottom"/>
          </w:tcPr>
          <w:p w14:paraId="6E4D6887" w14:textId="210F1255" w:rsidR="001A2265" w:rsidRPr="001A2265" w:rsidRDefault="001A2265" w:rsidP="00E6046D">
            <w:pPr>
              <w:spacing w:after="120"/>
              <w:rPr>
                <w:rStyle w:val="Emphasis"/>
                <w:rFonts w:ascii="Arial" w:hAnsi="Arial" w:cs="Arial"/>
                <w:b/>
                <w:i w:val="0"/>
                <w:sz w:val="32"/>
                <w:szCs w:val="28"/>
              </w:rPr>
            </w:pPr>
            <w:r w:rsidRPr="001A2265">
              <w:rPr>
                <w:rStyle w:val="Emphasis"/>
                <w:rFonts w:ascii="Arial" w:hAnsi="Arial" w:cs="Arial"/>
                <w:b/>
                <w:i w:val="0"/>
                <w:sz w:val="32"/>
                <w:szCs w:val="28"/>
              </w:rPr>
              <w:t>5</w:t>
            </w:r>
          </w:p>
        </w:tc>
      </w:tr>
      <w:tr w:rsidR="001A2265" w14:paraId="0B6C3B70" w14:textId="77777777" w:rsidTr="00E6046D">
        <w:tc>
          <w:tcPr>
            <w:tcW w:w="7438" w:type="dxa"/>
            <w:vAlign w:val="center"/>
          </w:tcPr>
          <w:p w14:paraId="3AB079B5" w14:textId="7D25E699" w:rsidR="001A2265" w:rsidRDefault="001A2265" w:rsidP="001A2265">
            <w:pPr>
              <w:spacing w:after="120"/>
              <w:ind w:left="720"/>
              <w:rPr>
                <w:rStyle w:val="Emphasis"/>
                <w:rFonts w:ascii="Arial" w:hAnsi="Arial" w:cs="Arial"/>
                <w:i w:val="0"/>
                <w:sz w:val="28"/>
                <w:szCs w:val="28"/>
              </w:rPr>
            </w:pPr>
            <w:r>
              <w:rPr>
                <w:rStyle w:val="Emphasis"/>
                <w:rFonts w:ascii="Arial" w:hAnsi="Arial" w:cs="Arial"/>
                <w:i w:val="0"/>
                <w:sz w:val="36"/>
                <w:szCs w:val="28"/>
              </w:rPr>
              <w:t>Workforce Trends</w:t>
            </w:r>
            <w:r w:rsidRPr="001A2265">
              <w:rPr>
                <w:rStyle w:val="Emphasis"/>
                <w:rFonts w:ascii="Arial" w:hAnsi="Arial" w:cs="Arial"/>
                <w:i w:val="0"/>
                <w:color w:val="D0CECE" w:themeColor="background2" w:themeShade="E6"/>
                <w:sz w:val="36"/>
                <w:szCs w:val="28"/>
              </w:rPr>
              <w:t>……………………...…</w:t>
            </w:r>
          </w:p>
        </w:tc>
        <w:tc>
          <w:tcPr>
            <w:tcW w:w="1578" w:type="dxa"/>
            <w:vAlign w:val="bottom"/>
          </w:tcPr>
          <w:p w14:paraId="1F39E754" w14:textId="5A3F04FE" w:rsidR="001A2265" w:rsidRPr="001A2265" w:rsidRDefault="001A2265" w:rsidP="00E6046D">
            <w:pPr>
              <w:spacing w:after="120"/>
              <w:rPr>
                <w:rStyle w:val="Emphasis"/>
                <w:rFonts w:ascii="Arial" w:hAnsi="Arial" w:cs="Arial"/>
                <w:b/>
                <w:i w:val="0"/>
                <w:sz w:val="32"/>
                <w:szCs w:val="28"/>
              </w:rPr>
            </w:pPr>
            <w:r w:rsidRPr="001A2265">
              <w:rPr>
                <w:rStyle w:val="Emphasis"/>
                <w:rFonts w:ascii="Arial" w:hAnsi="Arial" w:cs="Arial"/>
                <w:b/>
                <w:i w:val="0"/>
                <w:sz w:val="32"/>
                <w:szCs w:val="28"/>
              </w:rPr>
              <w:t>6</w:t>
            </w:r>
          </w:p>
        </w:tc>
      </w:tr>
      <w:tr w:rsidR="001A2265" w14:paraId="49ADA600" w14:textId="77777777" w:rsidTr="00E6046D">
        <w:tc>
          <w:tcPr>
            <w:tcW w:w="7438" w:type="dxa"/>
            <w:vAlign w:val="center"/>
          </w:tcPr>
          <w:p w14:paraId="5230FAD3" w14:textId="3D22DA85" w:rsidR="001A2265" w:rsidRDefault="001A2265" w:rsidP="001A2265">
            <w:pPr>
              <w:spacing w:after="120"/>
              <w:ind w:left="720"/>
              <w:rPr>
                <w:rStyle w:val="Emphasis"/>
                <w:rFonts w:ascii="Arial" w:hAnsi="Arial" w:cs="Arial"/>
                <w:i w:val="0"/>
                <w:sz w:val="28"/>
                <w:szCs w:val="28"/>
              </w:rPr>
            </w:pPr>
            <w:r>
              <w:rPr>
                <w:rStyle w:val="Emphasis"/>
                <w:rFonts w:ascii="Arial" w:hAnsi="Arial" w:cs="Arial"/>
                <w:i w:val="0"/>
                <w:sz w:val="36"/>
                <w:szCs w:val="28"/>
              </w:rPr>
              <w:t>Demographic Breakdown</w:t>
            </w:r>
            <w:r w:rsidRPr="001A2265">
              <w:rPr>
                <w:rStyle w:val="Emphasis"/>
                <w:rFonts w:ascii="Arial" w:hAnsi="Arial" w:cs="Arial"/>
                <w:i w:val="0"/>
                <w:color w:val="D0CECE" w:themeColor="background2" w:themeShade="E6"/>
                <w:sz w:val="36"/>
                <w:szCs w:val="28"/>
              </w:rPr>
              <w:t>…………......…</w:t>
            </w:r>
          </w:p>
        </w:tc>
        <w:tc>
          <w:tcPr>
            <w:tcW w:w="1578" w:type="dxa"/>
            <w:vAlign w:val="bottom"/>
          </w:tcPr>
          <w:p w14:paraId="3C1340E7" w14:textId="3EAF745E" w:rsidR="001A2265" w:rsidRPr="001A2265" w:rsidRDefault="001A2265" w:rsidP="00E6046D">
            <w:pPr>
              <w:spacing w:after="120"/>
              <w:rPr>
                <w:rStyle w:val="Emphasis"/>
                <w:rFonts w:ascii="Arial" w:hAnsi="Arial" w:cs="Arial"/>
                <w:b/>
                <w:i w:val="0"/>
                <w:sz w:val="32"/>
                <w:szCs w:val="28"/>
              </w:rPr>
            </w:pPr>
            <w:r w:rsidRPr="001A2265">
              <w:rPr>
                <w:rStyle w:val="Emphasis"/>
                <w:rFonts w:ascii="Arial" w:hAnsi="Arial" w:cs="Arial"/>
                <w:b/>
                <w:i w:val="0"/>
                <w:sz w:val="32"/>
                <w:szCs w:val="28"/>
              </w:rPr>
              <w:t>7</w:t>
            </w:r>
          </w:p>
        </w:tc>
      </w:tr>
      <w:tr w:rsidR="001A2265" w14:paraId="7D612255" w14:textId="77777777" w:rsidTr="00E6046D">
        <w:tc>
          <w:tcPr>
            <w:tcW w:w="7438" w:type="dxa"/>
            <w:vAlign w:val="center"/>
          </w:tcPr>
          <w:p w14:paraId="25C61DCD" w14:textId="206388E5" w:rsidR="001A2265" w:rsidRDefault="001A2265" w:rsidP="001A2265">
            <w:pPr>
              <w:spacing w:after="120"/>
              <w:ind w:left="720"/>
              <w:rPr>
                <w:rStyle w:val="Emphasis"/>
                <w:rFonts w:ascii="Arial" w:hAnsi="Arial" w:cs="Arial"/>
                <w:i w:val="0"/>
                <w:sz w:val="28"/>
                <w:szCs w:val="28"/>
              </w:rPr>
            </w:pPr>
            <w:r>
              <w:rPr>
                <w:rStyle w:val="Emphasis"/>
                <w:rFonts w:ascii="Arial" w:hAnsi="Arial" w:cs="Arial"/>
                <w:i w:val="0"/>
                <w:sz w:val="36"/>
                <w:szCs w:val="28"/>
              </w:rPr>
              <w:t>Retirement Forecast</w:t>
            </w:r>
            <w:r w:rsidRPr="001A2265">
              <w:rPr>
                <w:rStyle w:val="Emphasis"/>
                <w:rFonts w:ascii="Arial" w:hAnsi="Arial" w:cs="Arial"/>
                <w:i w:val="0"/>
                <w:color w:val="D0CECE" w:themeColor="background2" w:themeShade="E6"/>
                <w:sz w:val="36"/>
                <w:szCs w:val="28"/>
              </w:rPr>
              <w:t>………….............….</w:t>
            </w:r>
          </w:p>
        </w:tc>
        <w:tc>
          <w:tcPr>
            <w:tcW w:w="1578" w:type="dxa"/>
            <w:vAlign w:val="bottom"/>
          </w:tcPr>
          <w:p w14:paraId="3C72061C" w14:textId="6C1009CB" w:rsidR="001A2265" w:rsidRPr="001A2265" w:rsidRDefault="001A2265" w:rsidP="00E6046D">
            <w:pPr>
              <w:spacing w:after="120"/>
              <w:rPr>
                <w:rStyle w:val="Emphasis"/>
                <w:rFonts w:ascii="Arial" w:hAnsi="Arial" w:cs="Arial"/>
                <w:b/>
                <w:i w:val="0"/>
                <w:sz w:val="32"/>
                <w:szCs w:val="28"/>
              </w:rPr>
            </w:pPr>
            <w:r w:rsidRPr="001A2265">
              <w:rPr>
                <w:rStyle w:val="Emphasis"/>
                <w:rFonts w:ascii="Arial" w:hAnsi="Arial" w:cs="Arial"/>
                <w:b/>
                <w:i w:val="0"/>
                <w:sz w:val="32"/>
                <w:szCs w:val="28"/>
              </w:rPr>
              <w:t>8</w:t>
            </w:r>
          </w:p>
        </w:tc>
      </w:tr>
      <w:tr w:rsidR="001A2265" w14:paraId="20B17554" w14:textId="77777777" w:rsidTr="00E6046D">
        <w:tc>
          <w:tcPr>
            <w:tcW w:w="7438" w:type="dxa"/>
            <w:vAlign w:val="center"/>
          </w:tcPr>
          <w:p w14:paraId="126EFFA2" w14:textId="68B5BF78" w:rsidR="001A2265" w:rsidRDefault="001A2265" w:rsidP="001A2265">
            <w:pPr>
              <w:spacing w:after="120"/>
              <w:rPr>
                <w:rStyle w:val="Emphasis"/>
                <w:rFonts w:ascii="Arial" w:hAnsi="Arial" w:cs="Arial"/>
                <w:i w:val="0"/>
                <w:sz w:val="28"/>
                <w:szCs w:val="28"/>
              </w:rPr>
            </w:pPr>
            <w:r>
              <w:rPr>
                <w:rStyle w:val="Emphasis"/>
                <w:rFonts w:ascii="Arial" w:hAnsi="Arial" w:cs="Arial"/>
                <w:i w:val="0"/>
                <w:sz w:val="36"/>
                <w:szCs w:val="28"/>
              </w:rPr>
              <w:t>Skills for Care Data</w:t>
            </w:r>
            <w:r w:rsidRPr="001A2265">
              <w:rPr>
                <w:rStyle w:val="Emphasis"/>
                <w:rFonts w:ascii="Arial" w:hAnsi="Arial" w:cs="Arial"/>
                <w:i w:val="0"/>
                <w:color w:val="D0CECE" w:themeColor="background2" w:themeShade="E6"/>
                <w:sz w:val="36"/>
                <w:szCs w:val="28"/>
              </w:rPr>
              <w:t>…………......................</w:t>
            </w:r>
            <w:r>
              <w:rPr>
                <w:rStyle w:val="Emphasis"/>
                <w:rFonts w:ascii="Arial" w:hAnsi="Arial" w:cs="Arial"/>
                <w:i w:val="0"/>
                <w:color w:val="D0CECE" w:themeColor="background2" w:themeShade="E6"/>
                <w:sz w:val="36"/>
                <w:szCs w:val="28"/>
              </w:rPr>
              <w:t>....</w:t>
            </w:r>
          </w:p>
        </w:tc>
        <w:tc>
          <w:tcPr>
            <w:tcW w:w="1578" w:type="dxa"/>
            <w:vAlign w:val="bottom"/>
          </w:tcPr>
          <w:p w14:paraId="47519AEE" w14:textId="3E54B42C" w:rsidR="001A2265" w:rsidRPr="001A2265" w:rsidRDefault="001A2265" w:rsidP="00E6046D">
            <w:pPr>
              <w:spacing w:after="120"/>
              <w:rPr>
                <w:rStyle w:val="Emphasis"/>
                <w:rFonts w:ascii="Arial" w:hAnsi="Arial" w:cs="Arial"/>
                <w:b/>
                <w:i w:val="0"/>
                <w:sz w:val="32"/>
                <w:szCs w:val="28"/>
              </w:rPr>
            </w:pPr>
            <w:r w:rsidRPr="001A2265">
              <w:rPr>
                <w:rStyle w:val="Emphasis"/>
                <w:rFonts w:ascii="Arial" w:hAnsi="Arial" w:cs="Arial"/>
                <w:b/>
                <w:i w:val="0"/>
                <w:sz w:val="32"/>
                <w:szCs w:val="28"/>
              </w:rPr>
              <w:t>9</w:t>
            </w:r>
          </w:p>
        </w:tc>
      </w:tr>
    </w:tbl>
    <w:p w14:paraId="63C9C468" w14:textId="77777777" w:rsidR="009E6E47" w:rsidRDefault="009E6E47" w:rsidP="00737A79">
      <w:pPr>
        <w:spacing w:after="120"/>
        <w:rPr>
          <w:rStyle w:val="Emphasis"/>
          <w:rFonts w:ascii="Arial" w:hAnsi="Arial" w:cs="Arial"/>
          <w:i w:val="0"/>
          <w:sz w:val="28"/>
          <w:szCs w:val="28"/>
        </w:rPr>
      </w:pPr>
    </w:p>
    <w:p w14:paraId="4E80B1B5" w14:textId="77777777" w:rsidR="009E6E47" w:rsidRDefault="009E6E47" w:rsidP="00737A79">
      <w:pPr>
        <w:spacing w:after="120"/>
        <w:rPr>
          <w:rStyle w:val="Emphasis"/>
          <w:rFonts w:ascii="Arial" w:hAnsi="Arial" w:cs="Arial"/>
          <w:i w:val="0"/>
          <w:sz w:val="28"/>
          <w:szCs w:val="28"/>
        </w:rPr>
      </w:pPr>
    </w:p>
    <w:p w14:paraId="62FEBEFE" w14:textId="77777777" w:rsidR="009E6E47" w:rsidRDefault="009E6E47" w:rsidP="00737A79">
      <w:pPr>
        <w:spacing w:after="120"/>
        <w:rPr>
          <w:rStyle w:val="Emphasis"/>
          <w:rFonts w:ascii="Arial" w:hAnsi="Arial" w:cs="Arial"/>
          <w:i w:val="0"/>
          <w:sz w:val="28"/>
          <w:szCs w:val="28"/>
        </w:rPr>
      </w:pPr>
    </w:p>
    <w:p w14:paraId="61F20DC8" w14:textId="27F2B8D8" w:rsidR="009E6E47" w:rsidRDefault="009E6E47" w:rsidP="00737A79">
      <w:pPr>
        <w:spacing w:after="120"/>
        <w:rPr>
          <w:rStyle w:val="Emphasis"/>
          <w:rFonts w:ascii="Arial" w:hAnsi="Arial" w:cs="Arial"/>
          <w:i w:val="0"/>
          <w:sz w:val="28"/>
          <w:szCs w:val="28"/>
        </w:rPr>
      </w:pPr>
    </w:p>
    <w:p w14:paraId="25AA01B3" w14:textId="060FF198" w:rsidR="00E6046D" w:rsidRDefault="00E6046D" w:rsidP="00737A79">
      <w:pPr>
        <w:spacing w:after="120"/>
        <w:rPr>
          <w:rStyle w:val="Emphasis"/>
          <w:rFonts w:ascii="Arial" w:hAnsi="Arial" w:cs="Arial"/>
          <w:i w:val="0"/>
          <w:sz w:val="28"/>
          <w:szCs w:val="28"/>
        </w:rPr>
      </w:pPr>
    </w:p>
    <w:p w14:paraId="2CB40539" w14:textId="11392D9B" w:rsidR="00E6046D" w:rsidRDefault="00E6046D" w:rsidP="00737A79">
      <w:pPr>
        <w:spacing w:after="120"/>
        <w:rPr>
          <w:rStyle w:val="Emphasis"/>
          <w:rFonts w:ascii="Arial" w:hAnsi="Arial" w:cs="Arial"/>
          <w:i w:val="0"/>
          <w:sz w:val="28"/>
          <w:szCs w:val="28"/>
        </w:rPr>
      </w:pPr>
    </w:p>
    <w:p w14:paraId="59975B3D" w14:textId="1E941B63" w:rsidR="00E6046D" w:rsidRDefault="00E6046D" w:rsidP="00737A79">
      <w:pPr>
        <w:spacing w:after="120"/>
        <w:rPr>
          <w:rStyle w:val="Emphasis"/>
          <w:rFonts w:ascii="Arial" w:hAnsi="Arial" w:cs="Arial"/>
          <w:i w:val="0"/>
          <w:sz w:val="28"/>
          <w:szCs w:val="28"/>
        </w:rPr>
      </w:pPr>
    </w:p>
    <w:p w14:paraId="32EB71D8" w14:textId="410F728C" w:rsidR="00E6046D" w:rsidRDefault="00E6046D" w:rsidP="00737A79">
      <w:pPr>
        <w:spacing w:after="120"/>
        <w:rPr>
          <w:rStyle w:val="Emphasis"/>
          <w:rFonts w:ascii="Arial" w:hAnsi="Arial" w:cs="Arial"/>
          <w:i w:val="0"/>
          <w:sz w:val="28"/>
          <w:szCs w:val="28"/>
        </w:rPr>
      </w:pPr>
    </w:p>
    <w:p w14:paraId="5734B144" w14:textId="1B815D3D" w:rsidR="00E6046D" w:rsidRDefault="00E6046D" w:rsidP="00737A79">
      <w:pPr>
        <w:spacing w:after="120"/>
        <w:rPr>
          <w:rStyle w:val="Emphasis"/>
          <w:rFonts w:ascii="Arial" w:hAnsi="Arial" w:cs="Arial"/>
          <w:i w:val="0"/>
          <w:sz w:val="28"/>
          <w:szCs w:val="28"/>
        </w:rPr>
      </w:pPr>
    </w:p>
    <w:p w14:paraId="4CE2B757" w14:textId="77777777" w:rsidR="00E6046D" w:rsidRDefault="00E6046D" w:rsidP="00737A79">
      <w:pPr>
        <w:spacing w:after="120"/>
        <w:rPr>
          <w:rStyle w:val="Emphasis"/>
          <w:rFonts w:ascii="Arial" w:hAnsi="Arial" w:cs="Arial"/>
          <w:i w:val="0"/>
          <w:sz w:val="28"/>
          <w:szCs w:val="28"/>
        </w:rPr>
      </w:pPr>
    </w:p>
    <w:p w14:paraId="4975A388" w14:textId="77777777" w:rsidR="00E6046D" w:rsidRDefault="00E6046D" w:rsidP="00737A79">
      <w:pPr>
        <w:spacing w:after="120"/>
        <w:rPr>
          <w:rStyle w:val="Emphasis"/>
          <w:rFonts w:ascii="Arial" w:hAnsi="Arial" w:cs="Arial"/>
          <w:i w:val="0"/>
          <w:sz w:val="28"/>
          <w:szCs w:val="28"/>
        </w:rPr>
      </w:pPr>
    </w:p>
    <w:p w14:paraId="1E07A6FF" w14:textId="77777777" w:rsidR="009E6E47" w:rsidRPr="009E6E47" w:rsidRDefault="009E6E47" w:rsidP="009E6E47">
      <w:pPr>
        <w:spacing w:after="0"/>
        <w:jc w:val="right"/>
        <w:rPr>
          <w:rFonts w:ascii="Arial" w:hAnsi="Arial" w:cs="Arial"/>
          <w:sz w:val="24"/>
        </w:rPr>
      </w:pPr>
      <w:r w:rsidRPr="009E6E47">
        <w:rPr>
          <w:rFonts w:ascii="Arial" w:hAnsi="Arial" w:cs="Arial"/>
          <w:b/>
          <w:sz w:val="24"/>
        </w:rPr>
        <w:t>Contact Details for further information</w:t>
      </w:r>
      <w:r w:rsidRPr="009E6E47">
        <w:rPr>
          <w:rFonts w:ascii="Arial" w:hAnsi="Arial" w:cs="Arial"/>
          <w:sz w:val="24"/>
        </w:rPr>
        <w:t xml:space="preserve">: </w:t>
      </w:r>
    </w:p>
    <w:p w14:paraId="269E4959" w14:textId="77777777" w:rsidR="009E6E47" w:rsidRPr="009E6E47" w:rsidRDefault="009E6E47" w:rsidP="009E6E47">
      <w:pPr>
        <w:spacing w:after="0"/>
        <w:jc w:val="right"/>
        <w:rPr>
          <w:rFonts w:ascii="Arial" w:hAnsi="Arial" w:cs="Arial"/>
          <w:sz w:val="24"/>
        </w:rPr>
      </w:pPr>
      <w:r w:rsidRPr="009E6E47">
        <w:rPr>
          <w:rFonts w:ascii="Arial" w:hAnsi="Arial" w:cs="Arial"/>
          <w:sz w:val="24"/>
        </w:rPr>
        <w:t>Greater Manchester Health and Social Care Partnership</w:t>
      </w:r>
    </w:p>
    <w:p w14:paraId="2170A477" w14:textId="77777777" w:rsidR="009E6E47" w:rsidRPr="009E6E47" w:rsidRDefault="009E6E47" w:rsidP="009E6E47">
      <w:pPr>
        <w:spacing w:after="0"/>
        <w:jc w:val="right"/>
        <w:rPr>
          <w:rFonts w:ascii="Arial" w:hAnsi="Arial" w:cs="Arial"/>
          <w:sz w:val="24"/>
        </w:rPr>
      </w:pPr>
      <w:r w:rsidRPr="009E6E47">
        <w:rPr>
          <w:rFonts w:ascii="Arial" w:hAnsi="Arial" w:cs="Arial"/>
          <w:sz w:val="24"/>
        </w:rPr>
        <w:t>4</w:t>
      </w:r>
      <w:r w:rsidRPr="009E6E47">
        <w:rPr>
          <w:rFonts w:ascii="Arial" w:hAnsi="Arial" w:cs="Arial"/>
          <w:sz w:val="24"/>
          <w:vertAlign w:val="superscript"/>
        </w:rPr>
        <w:t>th</w:t>
      </w:r>
      <w:r w:rsidRPr="009E6E47">
        <w:rPr>
          <w:rFonts w:ascii="Arial" w:hAnsi="Arial" w:cs="Arial"/>
          <w:sz w:val="24"/>
        </w:rPr>
        <w:t xml:space="preserve"> Floor, 3 Piccadilly Place</w:t>
      </w:r>
    </w:p>
    <w:p w14:paraId="7962277E" w14:textId="77777777" w:rsidR="009E6E47" w:rsidRPr="009E6E47" w:rsidRDefault="009E6E47" w:rsidP="009E6E47">
      <w:pPr>
        <w:spacing w:after="0"/>
        <w:jc w:val="right"/>
        <w:rPr>
          <w:rFonts w:ascii="Arial" w:hAnsi="Arial" w:cs="Arial"/>
          <w:sz w:val="24"/>
        </w:rPr>
      </w:pPr>
      <w:r w:rsidRPr="009E6E47">
        <w:rPr>
          <w:rFonts w:ascii="Arial" w:hAnsi="Arial" w:cs="Arial"/>
          <w:sz w:val="24"/>
        </w:rPr>
        <w:t>Manchester</w:t>
      </w:r>
    </w:p>
    <w:p w14:paraId="45920ACE" w14:textId="77777777" w:rsidR="009E6E47" w:rsidRPr="009E6E47" w:rsidRDefault="009E6E47" w:rsidP="009E6E47">
      <w:pPr>
        <w:spacing w:after="0"/>
        <w:jc w:val="right"/>
      </w:pPr>
      <w:bookmarkStart w:id="0" w:name="_GoBack"/>
      <w:bookmarkEnd w:id="0"/>
      <w:r w:rsidRPr="009E6E47">
        <w:rPr>
          <w:rFonts w:ascii="Arial" w:hAnsi="Arial" w:cs="Arial"/>
          <w:sz w:val="24"/>
        </w:rPr>
        <w:t>M1 3BN</w:t>
      </w:r>
    </w:p>
    <w:p w14:paraId="0EB54865" w14:textId="18C555C4" w:rsidR="009E6E47" w:rsidRPr="009E6E47" w:rsidRDefault="00E6046D" w:rsidP="009E6E47">
      <w:pPr>
        <w:spacing w:after="0"/>
        <w:jc w:val="right"/>
        <w:rPr>
          <w:rFonts w:ascii="Arial" w:hAnsi="Arial" w:cs="Arial"/>
          <w:sz w:val="24"/>
        </w:rPr>
      </w:pPr>
      <w:r>
        <w:rPr>
          <w:rFonts w:ascii="Arial" w:hAnsi="Arial" w:cs="Arial"/>
          <w:sz w:val="24"/>
        </w:rPr>
        <w:t>Gm.</w:t>
      </w:r>
      <w:r w:rsidR="009F56A3">
        <w:rPr>
          <w:rFonts w:ascii="Arial" w:hAnsi="Arial" w:cs="Arial"/>
          <w:sz w:val="24"/>
        </w:rPr>
        <w:t>vwis</w:t>
      </w:r>
      <w:r>
        <w:rPr>
          <w:rFonts w:ascii="Arial" w:hAnsi="Arial" w:cs="Arial"/>
          <w:sz w:val="24"/>
        </w:rPr>
        <w:t>@nhs.net</w:t>
      </w:r>
    </w:p>
    <w:p w14:paraId="5BA71013" w14:textId="77777777" w:rsidR="00737A79" w:rsidRPr="00045864" w:rsidRDefault="00737A79" w:rsidP="00737A79">
      <w:pPr>
        <w:rPr>
          <w:rFonts w:ascii="Arial" w:hAnsi="Arial" w:cs="Arial"/>
          <w:b/>
          <w:sz w:val="28"/>
          <w:szCs w:val="28"/>
        </w:rPr>
      </w:pPr>
      <w:r w:rsidRPr="00320483">
        <w:rPr>
          <w:rFonts w:ascii="Arial" w:hAnsi="Arial" w:cs="Arial"/>
        </w:rPr>
        <w:br w:type="page"/>
      </w:r>
      <w:r w:rsidRPr="00045864">
        <w:rPr>
          <w:rFonts w:ascii="Arial" w:hAnsi="Arial" w:cs="Arial"/>
          <w:b/>
          <w:sz w:val="28"/>
          <w:szCs w:val="28"/>
        </w:rPr>
        <w:lastRenderedPageBreak/>
        <w:t>The Virtual Workforce Information System</w:t>
      </w:r>
    </w:p>
    <w:p w14:paraId="56461CE1" w14:textId="77777777" w:rsidR="00DB13B0" w:rsidRPr="0021749C" w:rsidRDefault="00DB13B0" w:rsidP="00DB13B0">
      <w:pPr>
        <w:widowControl w:val="0"/>
        <w:spacing w:line="225" w:lineRule="auto"/>
        <w:rPr>
          <w:rFonts w:ascii="Arial" w:hAnsi="Arial" w:cs="Arial"/>
          <w:sz w:val="20"/>
        </w:rPr>
      </w:pPr>
      <w:r w:rsidRPr="0021749C">
        <w:rPr>
          <w:rFonts w:ascii="Arial" w:hAnsi="Arial" w:cs="Arial"/>
          <w:bCs/>
          <w:sz w:val="20"/>
        </w:rPr>
        <w:t xml:space="preserve">The VWIS tool is a bespoke resource created for and by the Greater Manchester health and social care system, to allow Local Care Organisations to </w:t>
      </w:r>
      <w:r w:rsidRPr="0021749C">
        <w:rPr>
          <w:rFonts w:ascii="Arial" w:hAnsi="Arial" w:cs="Arial"/>
          <w:sz w:val="20"/>
        </w:rPr>
        <w:t>understand the shape and composition of the integrated care workforce. The tool acts as an enabler of workforce planning through the use of a bespoke suite of views in Tableau.</w:t>
      </w:r>
    </w:p>
    <w:p w14:paraId="5ACEC19F" w14:textId="77777777" w:rsidR="00DB13B0" w:rsidRPr="00AA1256" w:rsidRDefault="00DB13B0" w:rsidP="00DB13B0">
      <w:pPr>
        <w:widowControl w:val="0"/>
        <w:spacing w:after="120"/>
        <w:rPr>
          <w:rFonts w:ascii="Arial" w:hAnsi="Arial" w:cs="Arial"/>
          <w:b/>
          <w:bCs/>
        </w:rPr>
      </w:pPr>
      <w:r w:rsidRPr="00AA1256">
        <w:rPr>
          <w:rFonts w:ascii="Arial" w:hAnsi="Arial" w:cs="Arial"/>
          <w:b/>
          <w:bCs/>
        </w:rPr>
        <w:t>Case for Change</w:t>
      </w:r>
    </w:p>
    <w:p w14:paraId="48E6E174" w14:textId="77777777" w:rsidR="00DB13B0" w:rsidRPr="0021749C" w:rsidRDefault="00DB13B0" w:rsidP="00DB13B0">
      <w:pPr>
        <w:widowControl w:val="0"/>
        <w:spacing w:line="225" w:lineRule="auto"/>
        <w:rPr>
          <w:rFonts w:ascii="Arial" w:hAnsi="Arial" w:cs="Arial"/>
          <w:sz w:val="20"/>
        </w:rPr>
      </w:pPr>
      <w:r w:rsidRPr="0021749C">
        <w:rPr>
          <w:rFonts w:ascii="Arial" w:hAnsi="Arial" w:cs="Arial"/>
          <w:sz w:val="20"/>
        </w:rPr>
        <w:t>Workforce information is routinely collected using different systems across the health and social care landscape. Organisational workforce reporting takes place in silo without a mechanism to amalgamate the intelligence and make it available to the wider system</w:t>
      </w:r>
    </w:p>
    <w:p w14:paraId="5C64002C" w14:textId="77777777" w:rsidR="00DB13B0" w:rsidRPr="0021749C" w:rsidRDefault="00DB13B0" w:rsidP="00DB13B0">
      <w:pPr>
        <w:widowControl w:val="0"/>
        <w:spacing w:line="225" w:lineRule="auto"/>
        <w:rPr>
          <w:rFonts w:ascii="Arial" w:hAnsi="Arial" w:cs="Arial"/>
          <w:sz w:val="20"/>
        </w:rPr>
      </w:pPr>
      <w:r w:rsidRPr="0021749C">
        <w:rPr>
          <w:rFonts w:ascii="Arial" w:hAnsi="Arial" w:cs="Arial"/>
          <w:sz w:val="20"/>
        </w:rPr>
        <w:t xml:space="preserve">The VWIS tool primarily uses three sources of workforce data. </w:t>
      </w:r>
    </w:p>
    <w:p w14:paraId="36F62DFF" w14:textId="77777777" w:rsidR="00737A79" w:rsidRPr="00320483" w:rsidRDefault="00737A79" w:rsidP="00737A79">
      <w:pPr>
        <w:widowControl w:val="0"/>
        <w:rPr>
          <w:rFonts w:ascii="Arial" w:hAnsi="Arial" w:cs="Arial"/>
        </w:rPr>
      </w:pPr>
      <w:r w:rsidRPr="00320483">
        <w:rPr>
          <w:rFonts w:ascii="Arial" w:hAnsi="Arial" w:cs="Arial"/>
          <w:noProof/>
          <w:sz w:val="24"/>
          <w:szCs w:val="24"/>
        </w:rPr>
        <mc:AlternateContent>
          <mc:Choice Requires="wps">
            <w:drawing>
              <wp:anchor distT="36576" distB="36576" distL="36576" distR="36576" simplePos="0" relativeHeight="251661312" behindDoc="0" locked="0" layoutInCell="1" allowOverlap="1" wp14:anchorId="235F4047" wp14:editId="36CEA4A7">
                <wp:simplePos x="0" y="0"/>
                <wp:positionH relativeFrom="column">
                  <wp:posOffset>3854450</wp:posOffset>
                </wp:positionH>
                <wp:positionV relativeFrom="paragraph">
                  <wp:posOffset>81915</wp:posOffset>
                </wp:positionV>
                <wp:extent cx="1981200" cy="1526650"/>
                <wp:effectExtent l="38100" t="0" r="19050" b="35560"/>
                <wp:wrapNone/>
                <wp:docPr id="18" name="Arrow: Dow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526650"/>
                        </a:xfrm>
                        <a:prstGeom prst="downArrow">
                          <a:avLst>
                            <a:gd name="adj1" fmla="val 62815"/>
                            <a:gd name="adj2" fmla="val 25000"/>
                          </a:avLst>
                        </a:prstGeom>
                        <a:noFill/>
                        <a:ln w="12700">
                          <a:solidFill>
                            <a:schemeClr val="tx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B52F29" w14:textId="77777777" w:rsidR="00737A79" w:rsidRPr="002F3D6C" w:rsidRDefault="00737A79" w:rsidP="00737A79">
                            <w:pPr>
                              <w:widowControl w:val="0"/>
                              <w:spacing w:line="225" w:lineRule="auto"/>
                              <w:jc w:val="center"/>
                              <w:rPr>
                                <w:rFonts w:ascii="Arial" w:hAnsi="Arial" w:cs="Arial"/>
                                <w:b/>
                                <w:bCs/>
                                <w:sz w:val="18"/>
                                <w:szCs w:val="18"/>
                              </w:rPr>
                            </w:pPr>
                            <w:r w:rsidRPr="002F3D6C">
                              <w:rPr>
                                <w:rFonts w:ascii="Arial" w:hAnsi="Arial" w:cs="Arial"/>
                                <w:b/>
                                <w:bCs/>
                                <w:sz w:val="18"/>
                                <w:szCs w:val="18"/>
                              </w:rPr>
                              <w:t xml:space="preserve">General Practice      </w:t>
                            </w:r>
                            <w:r>
                              <w:rPr>
                                <w:rFonts w:ascii="Arial" w:hAnsi="Arial" w:cs="Arial"/>
                                <w:b/>
                                <w:bCs/>
                                <w:sz w:val="18"/>
                                <w:szCs w:val="18"/>
                              </w:rPr>
                              <w:t xml:space="preserve">Workforce </w:t>
                            </w:r>
                            <w:r w:rsidRPr="00DB2B7D">
                              <w:rPr>
                                <w:rFonts w:ascii="Arial" w:hAnsi="Arial" w:cs="Arial"/>
                                <w:b/>
                                <w:bCs/>
                                <w:i/>
                                <w:sz w:val="18"/>
                                <w:szCs w:val="18"/>
                              </w:rPr>
                              <w:t>(this document)</w:t>
                            </w:r>
                          </w:p>
                          <w:p w14:paraId="6DDF09F0" w14:textId="77777777" w:rsidR="00737A79" w:rsidRPr="002F3D6C" w:rsidRDefault="00737A79" w:rsidP="00737A79">
                            <w:pPr>
                              <w:widowControl w:val="0"/>
                              <w:spacing w:line="225" w:lineRule="auto"/>
                              <w:jc w:val="center"/>
                              <w:rPr>
                                <w:rFonts w:ascii="Arial" w:hAnsi="Arial" w:cs="Arial"/>
                                <w:sz w:val="18"/>
                                <w:szCs w:val="18"/>
                              </w:rPr>
                            </w:pPr>
                            <w:r w:rsidRPr="002F3D6C">
                              <w:rPr>
                                <w:rFonts w:ascii="Arial" w:hAnsi="Arial" w:cs="Arial"/>
                                <w:sz w:val="18"/>
                                <w:szCs w:val="18"/>
                              </w:rPr>
                              <w:t xml:space="preserve">Data collected by NHS Digital via the National Workforce Reporting System and published quarterly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5F404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 o:spid="_x0000_s1026" type="#_x0000_t67" style="position:absolute;margin-left:303.5pt;margin-top:6.45pt;width:156pt;height:120.2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" adj=",4016" filled="f" strokecolor="black [3213]" strokeweight="1pt">
                <v:shadow color="#868686"/>
                <v:textbox inset="2.88pt,2.88pt,2.88pt,2.88pt">
                  <w:txbxContent>
                    <w:p w14:paraId="1CB52F29" w14:textId="77777777" w:rsidR="00737A79" w:rsidRPr="002F3D6C" w:rsidRDefault="00737A79" w:rsidP="00737A79">
                      <w:pPr>
                        <w:widowControl w:val="0"/>
                        <w:spacing w:line="225" w:lineRule="auto"/>
                        <w:jc w:val="center"/>
                        <w:rPr>
                          <w:rFonts w:ascii="Arial" w:hAnsi="Arial" w:cs="Arial"/>
                          <w:b/>
                          <w:bCs/>
                          <w:sz w:val="18"/>
                          <w:szCs w:val="18"/>
                        </w:rPr>
                      </w:pPr>
                      <w:r w:rsidRPr="002F3D6C">
                        <w:rPr>
                          <w:rFonts w:ascii="Arial" w:hAnsi="Arial" w:cs="Arial"/>
                          <w:b/>
                          <w:bCs/>
                          <w:sz w:val="18"/>
                          <w:szCs w:val="18"/>
                        </w:rPr>
                        <w:t xml:space="preserve">General Practice      </w:t>
                      </w:r>
                      <w:r>
                        <w:rPr>
                          <w:rFonts w:ascii="Arial" w:hAnsi="Arial" w:cs="Arial"/>
                          <w:b/>
                          <w:bCs/>
                          <w:sz w:val="18"/>
                          <w:szCs w:val="18"/>
                        </w:rPr>
                        <w:t xml:space="preserve">Workforce </w:t>
                      </w:r>
                      <w:r w:rsidRPr="00DB2B7D">
                        <w:rPr>
                          <w:rFonts w:ascii="Arial" w:hAnsi="Arial" w:cs="Arial"/>
                          <w:b/>
                          <w:bCs/>
                          <w:i/>
                          <w:sz w:val="18"/>
                          <w:szCs w:val="18"/>
                        </w:rPr>
                        <w:t>(this document)</w:t>
                      </w:r>
                    </w:p>
                    <w:p w14:paraId="6DDF09F0" w14:textId="77777777" w:rsidR="00737A79" w:rsidRPr="002F3D6C" w:rsidRDefault="00737A79" w:rsidP="00737A79">
                      <w:pPr>
                        <w:widowControl w:val="0"/>
                        <w:spacing w:line="225" w:lineRule="auto"/>
                        <w:jc w:val="center"/>
                        <w:rPr>
                          <w:rFonts w:ascii="Arial" w:hAnsi="Arial" w:cs="Arial"/>
                          <w:sz w:val="18"/>
                          <w:szCs w:val="18"/>
                        </w:rPr>
                      </w:pPr>
                      <w:r w:rsidRPr="002F3D6C">
                        <w:rPr>
                          <w:rFonts w:ascii="Arial" w:hAnsi="Arial" w:cs="Arial"/>
                          <w:sz w:val="18"/>
                          <w:szCs w:val="18"/>
                        </w:rPr>
                        <w:t xml:space="preserve">Data collected by NHS Digital via the National Workforce Reporting System and published quarterly </w:t>
                      </w:r>
                    </w:p>
                  </w:txbxContent>
                </v:textbox>
              </v:shape>
            </w:pict>
          </mc:Fallback>
        </mc:AlternateContent>
      </w:r>
      <w:r w:rsidRPr="00320483">
        <w:rPr>
          <w:rFonts w:ascii="Arial" w:hAnsi="Arial" w:cs="Arial"/>
          <w:noProof/>
          <w:sz w:val="24"/>
          <w:szCs w:val="24"/>
        </w:rPr>
        <mc:AlternateContent>
          <mc:Choice Requires="wps">
            <w:drawing>
              <wp:anchor distT="36576" distB="36576" distL="36576" distR="36576" simplePos="0" relativeHeight="251659264" behindDoc="0" locked="0" layoutInCell="1" allowOverlap="1" wp14:anchorId="4547F86A" wp14:editId="7511D46B">
                <wp:simplePos x="0" y="0"/>
                <wp:positionH relativeFrom="column">
                  <wp:posOffset>92438</wp:posOffset>
                </wp:positionH>
                <wp:positionV relativeFrom="paragraph">
                  <wp:posOffset>105047</wp:posOffset>
                </wp:positionV>
                <wp:extent cx="1747157" cy="1457870"/>
                <wp:effectExtent l="38100" t="0" r="5715" b="47625"/>
                <wp:wrapNone/>
                <wp:docPr id="16" name="Arrow: Dow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157" cy="1457870"/>
                        </a:xfrm>
                        <a:prstGeom prst="downArrow">
                          <a:avLst>
                            <a:gd name="adj1" fmla="val 65065"/>
                            <a:gd name="adj2" fmla="val 24542"/>
                          </a:avLst>
                        </a:prstGeom>
                        <a:noFill/>
                        <a:ln w="3175">
                          <a:solidFill>
                            <a:srgbClr val="9E9E9E"/>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BA4101" w14:textId="77777777" w:rsidR="00737A79" w:rsidRPr="00737A79" w:rsidRDefault="00737A79" w:rsidP="00737A79">
                            <w:pPr>
                              <w:widowControl w:val="0"/>
                              <w:spacing w:line="225" w:lineRule="auto"/>
                              <w:jc w:val="center"/>
                              <w:rPr>
                                <w:rFonts w:ascii="Arial" w:hAnsi="Arial" w:cs="Arial"/>
                                <w:b/>
                                <w:bCs/>
                                <w:color w:val="808080" w:themeColor="background1" w:themeShade="80"/>
                                <w:sz w:val="18"/>
                                <w:szCs w:val="18"/>
                              </w:rPr>
                            </w:pPr>
                            <w:r w:rsidRPr="00737A79">
                              <w:rPr>
                                <w:rFonts w:ascii="Arial" w:hAnsi="Arial" w:cs="Arial"/>
                                <w:b/>
                                <w:bCs/>
                                <w:color w:val="808080" w:themeColor="background1" w:themeShade="80"/>
                                <w:sz w:val="18"/>
                                <w:szCs w:val="18"/>
                              </w:rPr>
                              <w:t>Community Health Workforce</w:t>
                            </w:r>
                          </w:p>
                          <w:p w14:paraId="585C9EED" w14:textId="77777777" w:rsidR="00737A79" w:rsidRPr="00737A79" w:rsidRDefault="00737A79" w:rsidP="00737A79">
                            <w:pPr>
                              <w:widowControl w:val="0"/>
                              <w:spacing w:line="225" w:lineRule="auto"/>
                              <w:jc w:val="center"/>
                              <w:rPr>
                                <w:rFonts w:ascii="Arial" w:hAnsi="Arial" w:cs="Arial"/>
                                <w:color w:val="808080" w:themeColor="background1" w:themeShade="80"/>
                                <w:sz w:val="18"/>
                                <w:szCs w:val="18"/>
                              </w:rPr>
                            </w:pPr>
                            <w:r w:rsidRPr="00737A79">
                              <w:rPr>
                                <w:rFonts w:ascii="Arial" w:hAnsi="Arial" w:cs="Arial"/>
                                <w:color w:val="808080" w:themeColor="background1" w:themeShade="80"/>
                                <w:sz w:val="18"/>
                                <w:szCs w:val="18"/>
                              </w:rPr>
                              <w:t xml:space="preserve">Data collected by employing trust, stored and recorded via trust-owned ESR (electronic staff record)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7F86A" id="Arrow: Down 16" o:spid="_x0000_s1027" type="#_x0000_t67" style="position:absolute;margin-left:7.3pt;margin-top:8.25pt;width:137.55pt;height:114.8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" adj="16299,3773" filled="f" strokecolor="#9e9e9e" strokeweight=".25pt">
                <v:shadow color="#868686"/>
                <v:textbox inset="2.88pt,2.88pt,2.88pt,2.88pt">
                  <w:txbxContent>
                    <w:p w14:paraId="64BA4101" w14:textId="77777777" w:rsidR="00737A79" w:rsidRPr="00737A79" w:rsidRDefault="00737A79" w:rsidP="00737A79">
                      <w:pPr>
                        <w:widowControl w:val="0"/>
                        <w:spacing w:line="225" w:lineRule="auto"/>
                        <w:jc w:val="center"/>
                        <w:rPr>
                          <w:rFonts w:ascii="Arial" w:hAnsi="Arial" w:cs="Arial"/>
                          <w:b/>
                          <w:bCs/>
                          <w:color w:val="808080" w:themeColor="background1" w:themeShade="80"/>
                          <w:sz w:val="18"/>
                          <w:szCs w:val="18"/>
                        </w:rPr>
                      </w:pPr>
                      <w:r w:rsidRPr="00737A79">
                        <w:rPr>
                          <w:rFonts w:ascii="Arial" w:hAnsi="Arial" w:cs="Arial"/>
                          <w:b/>
                          <w:bCs/>
                          <w:color w:val="808080" w:themeColor="background1" w:themeShade="80"/>
                          <w:sz w:val="18"/>
                          <w:szCs w:val="18"/>
                        </w:rPr>
                        <w:t>Community Health Workforce</w:t>
                      </w:r>
                    </w:p>
                    <w:p w14:paraId="585C9EED" w14:textId="77777777" w:rsidR="00737A79" w:rsidRPr="00737A79" w:rsidRDefault="00737A79" w:rsidP="00737A79">
                      <w:pPr>
                        <w:widowControl w:val="0"/>
                        <w:spacing w:line="225" w:lineRule="auto"/>
                        <w:jc w:val="center"/>
                        <w:rPr>
                          <w:rFonts w:ascii="Arial" w:hAnsi="Arial" w:cs="Arial"/>
                          <w:color w:val="808080" w:themeColor="background1" w:themeShade="80"/>
                          <w:sz w:val="18"/>
                          <w:szCs w:val="18"/>
                        </w:rPr>
                      </w:pPr>
                      <w:r w:rsidRPr="00737A79">
                        <w:rPr>
                          <w:rFonts w:ascii="Arial" w:hAnsi="Arial" w:cs="Arial"/>
                          <w:color w:val="808080" w:themeColor="background1" w:themeShade="80"/>
                          <w:sz w:val="18"/>
                          <w:szCs w:val="18"/>
                        </w:rPr>
                        <w:t xml:space="preserve">Data collected by employing trust, stored and recorded via trust-owned ESR (electronic staff record) </w:t>
                      </w:r>
                    </w:p>
                  </w:txbxContent>
                </v:textbox>
              </v:shape>
            </w:pict>
          </mc:Fallback>
        </mc:AlternateContent>
      </w:r>
      <w:r w:rsidRPr="00320483">
        <w:rPr>
          <w:rFonts w:ascii="Arial" w:hAnsi="Arial" w:cs="Arial"/>
          <w:noProof/>
          <w:sz w:val="24"/>
          <w:szCs w:val="24"/>
        </w:rPr>
        <mc:AlternateContent>
          <mc:Choice Requires="wps">
            <w:drawing>
              <wp:anchor distT="36576" distB="36576" distL="36576" distR="36576" simplePos="0" relativeHeight="251660288" behindDoc="0" locked="0" layoutInCell="1" allowOverlap="1" wp14:anchorId="480F0BE0" wp14:editId="044765B9">
                <wp:simplePos x="0" y="0"/>
                <wp:positionH relativeFrom="column">
                  <wp:posOffset>1975757</wp:posOffset>
                </wp:positionH>
                <wp:positionV relativeFrom="paragraph">
                  <wp:posOffset>119199</wp:posOffset>
                </wp:positionV>
                <wp:extent cx="1757680" cy="1468845"/>
                <wp:effectExtent l="38100" t="0" r="13970" b="36195"/>
                <wp:wrapNone/>
                <wp:docPr id="17" name="Arrow: Down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7680" cy="1468845"/>
                        </a:xfrm>
                        <a:prstGeom prst="downArrow">
                          <a:avLst>
                            <a:gd name="adj1" fmla="val 62056"/>
                            <a:gd name="adj2" fmla="val 25454"/>
                          </a:avLst>
                        </a:prstGeom>
                        <a:noFill/>
                        <a:ln w="3175">
                          <a:solidFill>
                            <a:srgbClr val="9E9E9E"/>
                          </a:solidFill>
                          <a:miter lim="800000"/>
                          <a:headEnd/>
                          <a:tailEnd/>
                        </a:ln>
                        <a:effectLst/>
                      </wps:spPr>
                      <wps:txbx>
                        <w:txbxContent>
                          <w:p w14:paraId="4CBAE230" w14:textId="77777777" w:rsidR="00737A79" w:rsidRPr="00737A79" w:rsidRDefault="003805DE" w:rsidP="00737A79">
                            <w:pPr>
                              <w:widowControl w:val="0"/>
                              <w:spacing w:line="225" w:lineRule="auto"/>
                              <w:jc w:val="center"/>
                              <w:rPr>
                                <w:rFonts w:ascii="Arial" w:hAnsi="Arial" w:cs="Arial"/>
                                <w:b/>
                                <w:bCs/>
                                <w:color w:val="808080" w:themeColor="background1" w:themeShade="80"/>
                                <w:sz w:val="18"/>
                                <w:szCs w:val="18"/>
                              </w:rPr>
                            </w:pPr>
                            <w:r>
                              <w:rPr>
                                <w:rFonts w:ascii="Arial" w:hAnsi="Arial" w:cs="Arial"/>
                                <w:b/>
                                <w:bCs/>
                                <w:color w:val="808080" w:themeColor="background1" w:themeShade="80"/>
                                <w:sz w:val="18"/>
                                <w:szCs w:val="18"/>
                              </w:rPr>
                              <w:t>Local Authority</w:t>
                            </w:r>
                            <w:r w:rsidR="00737A79" w:rsidRPr="00737A79">
                              <w:rPr>
                                <w:rFonts w:ascii="Arial" w:hAnsi="Arial" w:cs="Arial"/>
                                <w:b/>
                                <w:bCs/>
                                <w:color w:val="808080" w:themeColor="background1" w:themeShade="80"/>
                                <w:sz w:val="18"/>
                                <w:szCs w:val="18"/>
                              </w:rPr>
                              <w:t xml:space="preserve">                Workforce</w:t>
                            </w:r>
                            <w:r>
                              <w:rPr>
                                <w:rFonts w:ascii="Arial" w:hAnsi="Arial" w:cs="Arial"/>
                                <w:b/>
                                <w:bCs/>
                                <w:color w:val="808080" w:themeColor="background1" w:themeShade="80"/>
                                <w:sz w:val="18"/>
                                <w:szCs w:val="18"/>
                              </w:rPr>
                              <w:t>*</w:t>
                            </w:r>
                          </w:p>
                          <w:p w14:paraId="38842248" w14:textId="77777777" w:rsidR="00737A79" w:rsidRPr="00737A79" w:rsidRDefault="00737A79" w:rsidP="00737A79">
                            <w:pPr>
                              <w:widowControl w:val="0"/>
                              <w:spacing w:line="225" w:lineRule="auto"/>
                              <w:jc w:val="center"/>
                              <w:rPr>
                                <w:rFonts w:ascii="Arial" w:hAnsi="Arial" w:cs="Arial"/>
                                <w:color w:val="808080" w:themeColor="background1" w:themeShade="80"/>
                                <w:sz w:val="18"/>
                                <w:szCs w:val="18"/>
                              </w:rPr>
                            </w:pPr>
                            <w:r w:rsidRPr="00737A79">
                              <w:rPr>
                                <w:rFonts w:ascii="Arial" w:hAnsi="Arial" w:cs="Arial"/>
                                <w:color w:val="808080" w:themeColor="background1" w:themeShade="80"/>
                                <w:sz w:val="18"/>
                                <w:szCs w:val="18"/>
                              </w:rPr>
                              <w:t>Data collected by employing local authority, stored and reported via internal HR systems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F0BE0" id="Arrow: Down 17" o:spid="_x0000_s1028" type="#_x0000_t67" style="position:absolute;margin-left:155.55pt;margin-top:9.4pt;width:138.4pt;height:115.6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" adj="16102,4098" filled="f" strokecolor="#9e9e9e" strokeweight=".25pt">
                <v:textbox inset="2.88pt,2.88pt,2.88pt,2.88pt">
                  <w:txbxContent>
                    <w:p w14:paraId="4CBAE230" w14:textId="77777777" w:rsidR="00737A79" w:rsidRPr="00737A79" w:rsidRDefault="003805DE" w:rsidP="00737A79">
                      <w:pPr>
                        <w:widowControl w:val="0"/>
                        <w:spacing w:line="225" w:lineRule="auto"/>
                        <w:jc w:val="center"/>
                        <w:rPr>
                          <w:rFonts w:ascii="Arial" w:hAnsi="Arial" w:cs="Arial"/>
                          <w:b/>
                          <w:bCs/>
                          <w:color w:val="808080" w:themeColor="background1" w:themeShade="80"/>
                          <w:sz w:val="18"/>
                          <w:szCs w:val="18"/>
                        </w:rPr>
                      </w:pPr>
                      <w:r>
                        <w:rPr>
                          <w:rFonts w:ascii="Arial" w:hAnsi="Arial" w:cs="Arial"/>
                          <w:b/>
                          <w:bCs/>
                          <w:color w:val="808080" w:themeColor="background1" w:themeShade="80"/>
                          <w:sz w:val="18"/>
                          <w:szCs w:val="18"/>
                        </w:rPr>
                        <w:t>Local Authority</w:t>
                      </w:r>
                      <w:r w:rsidR="00737A79" w:rsidRPr="00737A79">
                        <w:rPr>
                          <w:rFonts w:ascii="Arial" w:hAnsi="Arial" w:cs="Arial"/>
                          <w:b/>
                          <w:bCs/>
                          <w:color w:val="808080" w:themeColor="background1" w:themeShade="80"/>
                          <w:sz w:val="18"/>
                          <w:szCs w:val="18"/>
                        </w:rPr>
                        <w:t xml:space="preserve">                Workforce</w:t>
                      </w:r>
                      <w:r>
                        <w:rPr>
                          <w:rFonts w:ascii="Arial" w:hAnsi="Arial" w:cs="Arial"/>
                          <w:b/>
                          <w:bCs/>
                          <w:color w:val="808080" w:themeColor="background1" w:themeShade="80"/>
                          <w:sz w:val="18"/>
                          <w:szCs w:val="18"/>
                        </w:rPr>
                        <w:t>*</w:t>
                      </w:r>
                    </w:p>
                    <w:p w14:paraId="38842248" w14:textId="77777777" w:rsidR="00737A79" w:rsidRPr="00737A79" w:rsidRDefault="00737A79" w:rsidP="00737A79">
                      <w:pPr>
                        <w:widowControl w:val="0"/>
                        <w:spacing w:line="225" w:lineRule="auto"/>
                        <w:jc w:val="center"/>
                        <w:rPr>
                          <w:rFonts w:ascii="Arial" w:hAnsi="Arial" w:cs="Arial"/>
                          <w:color w:val="808080" w:themeColor="background1" w:themeShade="80"/>
                          <w:sz w:val="18"/>
                          <w:szCs w:val="18"/>
                        </w:rPr>
                      </w:pPr>
                      <w:r w:rsidRPr="00737A79">
                        <w:rPr>
                          <w:rFonts w:ascii="Arial" w:hAnsi="Arial" w:cs="Arial"/>
                          <w:color w:val="808080" w:themeColor="background1" w:themeShade="80"/>
                          <w:sz w:val="18"/>
                          <w:szCs w:val="18"/>
                        </w:rPr>
                        <w:t>Data collected by employing local authority, stored and reported via internal HR systems</w:t>
                      </w:r>
                    </w:p>
                  </w:txbxContent>
                </v:textbox>
              </v:shape>
            </w:pict>
          </mc:Fallback>
        </mc:AlternateContent>
      </w:r>
      <w:r w:rsidRPr="00320483">
        <w:rPr>
          <w:rFonts w:ascii="Arial" w:hAnsi="Arial" w:cs="Arial"/>
        </w:rPr>
        <w:t> </w:t>
      </w:r>
    </w:p>
    <w:p w14:paraId="1D4F6475" w14:textId="77777777" w:rsidR="00737A79" w:rsidRPr="00320483" w:rsidRDefault="00737A79" w:rsidP="00737A79">
      <w:pPr>
        <w:widowControl w:val="0"/>
        <w:rPr>
          <w:rFonts w:ascii="Arial" w:hAnsi="Arial" w:cs="Arial"/>
        </w:rPr>
      </w:pPr>
    </w:p>
    <w:p w14:paraId="09CDA7A9" w14:textId="77777777" w:rsidR="00737A79" w:rsidRPr="00320483" w:rsidRDefault="00737A79" w:rsidP="00737A79">
      <w:pPr>
        <w:widowControl w:val="0"/>
        <w:rPr>
          <w:rFonts w:ascii="Arial" w:hAnsi="Arial" w:cs="Arial"/>
        </w:rPr>
      </w:pPr>
    </w:p>
    <w:p w14:paraId="31A5B8FD" w14:textId="77777777" w:rsidR="00737A79" w:rsidRPr="00320483" w:rsidRDefault="00737A79" w:rsidP="00737A79">
      <w:pPr>
        <w:widowControl w:val="0"/>
        <w:rPr>
          <w:rFonts w:ascii="Arial" w:hAnsi="Arial" w:cs="Arial"/>
          <w:sz w:val="20"/>
          <w:szCs w:val="20"/>
        </w:rPr>
      </w:pPr>
    </w:p>
    <w:p w14:paraId="3DB69D66" w14:textId="77777777" w:rsidR="00737A79" w:rsidRPr="00320483" w:rsidRDefault="00737A79" w:rsidP="00737A79">
      <w:pPr>
        <w:widowControl w:val="0"/>
        <w:rPr>
          <w:rFonts w:ascii="Arial" w:hAnsi="Arial" w:cs="Arial"/>
          <w:sz w:val="20"/>
          <w:szCs w:val="20"/>
        </w:rPr>
      </w:pPr>
    </w:p>
    <w:p w14:paraId="21C12394" w14:textId="77777777" w:rsidR="00737A79" w:rsidRPr="00320483" w:rsidRDefault="00737A79" w:rsidP="00737A79">
      <w:pPr>
        <w:spacing w:after="0"/>
        <w:rPr>
          <w:rFonts w:ascii="Arial" w:hAnsi="Arial" w:cs="Arial"/>
          <w:b/>
        </w:rPr>
      </w:pPr>
    </w:p>
    <w:p w14:paraId="097EB039" w14:textId="77777777" w:rsidR="00737A79" w:rsidRPr="00320483" w:rsidRDefault="00737A79" w:rsidP="00737A79">
      <w:pPr>
        <w:spacing w:after="0"/>
        <w:rPr>
          <w:rFonts w:ascii="Arial" w:hAnsi="Arial" w:cs="Arial"/>
          <w:b/>
          <w:sz w:val="24"/>
          <w:szCs w:val="24"/>
        </w:rPr>
      </w:pPr>
      <w:r w:rsidRPr="00320483">
        <w:rPr>
          <w:rFonts w:ascii="Arial" w:hAnsi="Arial" w:cs="Arial"/>
          <w:b/>
          <w:noProof/>
          <w:sz w:val="24"/>
          <w:szCs w:val="24"/>
        </w:rPr>
        <mc:AlternateContent>
          <mc:Choice Requires="wps">
            <w:drawing>
              <wp:anchor distT="0" distB="0" distL="114300" distR="114300" simplePos="0" relativeHeight="251663360" behindDoc="0" locked="0" layoutInCell="1" allowOverlap="1" wp14:anchorId="42161969" wp14:editId="64D9BB9E">
                <wp:simplePos x="0" y="0"/>
                <wp:positionH relativeFrom="margin">
                  <wp:posOffset>-32657</wp:posOffset>
                </wp:positionH>
                <wp:positionV relativeFrom="paragraph">
                  <wp:posOffset>116477</wp:posOffset>
                </wp:positionV>
                <wp:extent cx="5812427" cy="468086"/>
                <wp:effectExtent l="0" t="0" r="17145" b="27305"/>
                <wp:wrapNone/>
                <wp:docPr id="20" name="Rectangle: Rounded Corners 20"/>
                <wp:cNvGraphicFramePr/>
                <a:graphic xmlns:a="http://schemas.openxmlformats.org/drawingml/2006/main">
                  <a:graphicData uri="http://schemas.microsoft.com/office/word/2010/wordprocessingShape">
                    <wps:wsp>
                      <wps:cNvSpPr/>
                      <wps:spPr>
                        <a:xfrm>
                          <a:off x="0" y="0"/>
                          <a:ext cx="5812427" cy="468086"/>
                        </a:xfrm>
                        <a:prstGeom prst="roundRect">
                          <a:avLst/>
                        </a:prstGeom>
                        <a:no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1D9C2C" id="Rectangle: Rounded Corners 20" o:spid="_x0000_s1026" style="position:absolute;margin-left:-2.55pt;margin-top:9.15pt;width:457.65pt;height:36.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" filled="f" strokecolor="#cfcdcd [2894]" strokeweight="1pt">
                <v:stroke joinstyle="miter"/>
                <w10:wrap anchorx="margin"/>
              </v:roundrect>
            </w:pict>
          </mc:Fallback>
        </mc:AlternateContent>
      </w:r>
    </w:p>
    <w:p w14:paraId="5C3B2ACF" w14:textId="77777777" w:rsidR="00737A79" w:rsidRPr="00CE2048" w:rsidRDefault="00737A79" w:rsidP="00737A79">
      <w:pPr>
        <w:widowControl w:val="0"/>
        <w:jc w:val="center"/>
        <w:rPr>
          <w:rFonts w:ascii="Arial" w:hAnsi="Arial" w:cs="Arial"/>
          <w:bCs/>
        </w:rPr>
      </w:pPr>
      <w:r w:rsidRPr="00CE2048">
        <w:rPr>
          <w:rFonts w:ascii="Arial" w:hAnsi="Arial" w:cs="Arial"/>
          <w:bCs/>
        </w:rPr>
        <w:t>The VWIS tool amalgamates raw data from these sources and displays as an aggregation in Tableau</w:t>
      </w:r>
    </w:p>
    <w:p w14:paraId="64E63890" w14:textId="77777777" w:rsidR="00737A79" w:rsidRPr="00DB2B7D" w:rsidRDefault="003805DE" w:rsidP="00737A79">
      <w:pPr>
        <w:widowControl w:val="0"/>
        <w:spacing w:after="0" w:line="180" w:lineRule="auto"/>
        <w:rPr>
          <w:rFonts w:ascii="Arial" w:hAnsi="Arial" w:cs="Arial"/>
          <w:b/>
          <w:bCs/>
          <w:color w:val="808080" w:themeColor="background1" w:themeShade="80"/>
          <w:sz w:val="18"/>
          <w:szCs w:val="18"/>
        </w:rPr>
      </w:pPr>
      <w:r w:rsidRPr="00DB2B7D">
        <w:rPr>
          <w:rFonts w:ascii="Arial" w:hAnsi="Arial" w:cs="Arial"/>
          <w:b/>
          <w:bCs/>
          <w:color w:val="808080" w:themeColor="background1" w:themeShade="80"/>
          <w:sz w:val="18"/>
          <w:szCs w:val="18"/>
        </w:rPr>
        <w:t xml:space="preserve">*with the exception of adult social care workforce which is reported once a year via the Skills for Care dataset. </w:t>
      </w:r>
    </w:p>
    <w:p w14:paraId="6F14E5B2" w14:textId="77777777" w:rsidR="003805DE" w:rsidRDefault="003805DE" w:rsidP="00737A79">
      <w:pPr>
        <w:widowControl w:val="0"/>
        <w:spacing w:after="0" w:line="180" w:lineRule="auto"/>
        <w:rPr>
          <w:rFonts w:ascii="Arial" w:hAnsi="Arial" w:cs="Arial"/>
          <w:b/>
          <w:bCs/>
        </w:rPr>
      </w:pPr>
    </w:p>
    <w:p w14:paraId="0FBCC166" w14:textId="77777777" w:rsidR="00737A79" w:rsidRPr="00CE2048" w:rsidRDefault="00737A79" w:rsidP="00737A79">
      <w:pPr>
        <w:spacing w:after="0"/>
        <w:rPr>
          <w:rFonts w:ascii="Arial" w:hAnsi="Arial" w:cs="Arial"/>
        </w:rPr>
      </w:pPr>
      <w:r w:rsidRPr="00CE2048">
        <w:rPr>
          <w:rFonts w:ascii="Arial" w:hAnsi="Arial" w:cs="Arial"/>
        </w:rPr>
        <w:t xml:space="preserve">Through using the tool, </w:t>
      </w:r>
      <w:r>
        <w:rPr>
          <w:rFonts w:ascii="Arial" w:hAnsi="Arial" w:cs="Arial"/>
        </w:rPr>
        <w:t>parties to L</w:t>
      </w:r>
      <w:r w:rsidRPr="00CE2048">
        <w:rPr>
          <w:rFonts w:ascii="Arial" w:hAnsi="Arial" w:cs="Arial"/>
        </w:rPr>
        <w:t xml:space="preserve">ocal </w:t>
      </w:r>
      <w:r>
        <w:rPr>
          <w:rFonts w:ascii="Arial" w:hAnsi="Arial" w:cs="Arial"/>
        </w:rPr>
        <w:t>C</w:t>
      </w:r>
      <w:r w:rsidRPr="00CE2048">
        <w:rPr>
          <w:rFonts w:ascii="Arial" w:hAnsi="Arial" w:cs="Arial"/>
        </w:rPr>
        <w:t xml:space="preserve">are </w:t>
      </w:r>
      <w:r>
        <w:rPr>
          <w:rFonts w:ascii="Arial" w:hAnsi="Arial" w:cs="Arial"/>
        </w:rPr>
        <w:t>O</w:t>
      </w:r>
      <w:r w:rsidRPr="00CE2048">
        <w:rPr>
          <w:rFonts w:ascii="Arial" w:hAnsi="Arial" w:cs="Arial"/>
        </w:rPr>
        <w:t>rganisation</w:t>
      </w:r>
      <w:r>
        <w:rPr>
          <w:rFonts w:ascii="Arial" w:hAnsi="Arial" w:cs="Arial"/>
        </w:rPr>
        <w:t>s</w:t>
      </w:r>
      <w:r w:rsidRPr="00CE2048">
        <w:rPr>
          <w:rFonts w:ascii="Arial" w:hAnsi="Arial" w:cs="Arial"/>
        </w:rPr>
        <w:t xml:space="preserve"> will </w:t>
      </w:r>
      <w:r>
        <w:rPr>
          <w:rFonts w:ascii="Arial" w:hAnsi="Arial" w:cs="Arial"/>
        </w:rPr>
        <w:t xml:space="preserve">have the ability </w:t>
      </w:r>
      <w:r w:rsidRPr="00CE2048">
        <w:rPr>
          <w:rFonts w:ascii="Arial" w:hAnsi="Arial" w:cs="Arial"/>
        </w:rPr>
        <w:t>to:</w:t>
      </w:r>
    </w:p>
    <w:p w14:paraId="5754108A" w14:textId="77777777" w:rsidR="00737A79" w:rsidRPr="00CE2048" w:rsidRDefault="00737A79" w:rsidP="00737A79">
      <w:pPr>
        <w:widowControl w:val="0"/>
        <w:spacing w:after="0" w:line="180" w:lineRule="auto"/>
        <w:rPr>
          <w:rFonts w:ascii="Arial" w:hAnsi="Arial" w:cs="Arial"/>
          <w:b/>
          <w:bCs/>
        </w:rPr>
      </w:pPr>
    </w:p>
    <w:p w14:paraId="4F0B5799" w14:textId="77777777" w:rsidR="00737A79" w:rsidRPr="00CE2048" w:rsidRDefault="00737A79" w:rsidP="00737A79">
      <w:pPr>
        <w:pStyle w:val="ListParagraph"/>
        <w:numPr>
          <w:ilvl w:val="0"/>
          <w:numId w:val="9"/>
        </w:numPr>
        <w:spacing w:after="0"/>
        <w:rPr>
          <w:rFonts w:ascii="Arial" w:hAnsi="Arial" w:cs="Arial"/>
        </w:rPr>
      </w:pPr>
      <w:r w:rsidRPr="00CE2048">
        <w:rPr>
          <w:rFonts w:ascii="Arial" w:hAnsi="Arial" w:cs="Arial"/>
        </w:rPr>
        <w:t xml:space="preserve">View various workforce metrics to understand the composition of </w:t>
      </w:r>
      <w:r>
        <w:rPr>
          <w:rFonts w:ascii="Arial" w:hAnsi="Arial" w:cs="Arial"/>
        </w:rPr>
        <w:t>the</w:t>
      </w:r>
      <w:r w:rsidRPr="00CE2048">
        <w:rPr>
          <w:rFonts w:ascii="Arial" w:hAnsi="Arial" w:cs="Arial"/>
        </w:rPr>
        <w:t xml:space="preserve"> integrated workforce</w:t>
      </w:r>
    </w:p>
    <w:p w14:paraId="012C5DC8" w14:textId="77777777" w:rsidR="00737A79" w:rsidRPr="00CE2048" w:rsidRDefault="00737A79" w:rsidP="00737A79">
      <w:pPr>
        <w:pStyle w:val="ListParagraph"/>
        <w:numPr>
          <w:ilvl w:val="0"/>
          <w:numId w:val="9"/>
        </w:numPr>
        <w:spacing w:after="0"/>
        <w:rPr>
          <w:rFonts w:ascii="Arial" w:hAnsi="Arial" w:cs="Arial"/>
        </w:rPr>
      </w:pPr>
      <w:r w:rsidRPr="00CE2048">
        <w:rPr>
          <w:rFonts w:ascii="Arial" w:hAnsi="Arial" w:cs="Arial"/>
        </w:rPr>
        <w:t>Identify areas of concern through visualisation of aggregated data</w:t>
      </w:r>
      <w:r>
        <w:rPr>
          <w:rFonts w:ascii="Arial" w:hAnsi="Arial" w:cs="Arial"/>
        </w:rPr>
        <w:t xml:space="preserve"> and trends</w:t>
      </w:r>
    </w:p>
    <w:p w14:paraId="1E1662ED" w14:textId="77777777" w:rsidR="00737A79" w:rsidRPr="00CE2048" w:rsidRDefault="00737A79" w:rsidP="00737A79">
      <w:pPr>
        <w:pStyle w:val="ListParagraph"/>
        <w:numPr>
          <w:ilvl w:val="0"/>
          <w:numId w:val="9"/>
        </w:numPr>
        <w:spacing w:after="0"/>
        <w:rPr>
          <w:rFonts w:ascii="Arial" w:hAnsi="Arial" w:cs="Arial"/>
        </w:rPr>
      </w:pPr>
      <w:r w:rsidRPr="00CE2048">
        <w:rPr>
          <w:rFonts w:ascii="Arial" w:hAnsi="Arial" w:cs="Arial"/>
        </w:rPr>
        <w:t>Compare demographics across organisations, locality and teams</w:t>
      </w:r>
    </w:p>
    <w:p w14:paraId="5BDDEA73" w14:textId="77777777" w:rsidR="00737A79" w:rsidRPr="00CE2048" w:rsidRDefault="00737A79" w:rsidP="00737A79">
      <w:pPr>
        <w:spacing w:after="0"/>
        <w:rPr>
          <w:rFonts w:ascii="Arial" w:hAnsi="Arial" w:cs="Arial"/>
        </w:rPr>
      </w:pPr>
      <w:r w:rsidRPr="00CE2048">
        <w:rPr>
          <w:rFonts w:ascii="Arial" w:hAnsi="Arial" w:cs="Arial"/>
        </w:rPr>
        <w:t> </w:t>
      </w:r>
    </w:p>
    <w:p w14:paraId="6B7826A3" w14:textId="77777777" w:rsidR="00737A79" w:rsidRPr="00CE2048" w:rsidRDefault="00737A79" w:rsidP="00737A79">
      <w:pPr>
        <w:spacing w:after="0"/>
        <w:rPr>
          <w:rFonts w:ascii="Arial" w:hAnsi="Arial" w:cs="Arial"/>
          <w:b/>
        </w:rPr>
      </w:pPr>
      <w:r>
        <w:rPr>
          <w:rFonts w:ascii="Arial" w:hAnsi="Arial" w:cs="Arial"/>
          <w:b/>
        </w:rPr>
        <w:t xml:space="preserve">General Practice and Adult Social Care </w:t>
      </w:r>
    </w:p>
    <w:p w14:paraId="7B6F301A" w14:textId="77777777" w:rsidR="00737A79" w:rsidRDefault="00737A79" w:rsidP="00737A79">
      <w:pPr>
        <w:spacing w:after="0"/>
        <w:rPr>
          <w:rFonts w:ascii="Arial" w:hAnsi="Arial" w:cs="Arial"/>
          <w:b/>
        </w:rPr>
      </w:pPr>
      <w:r>
        <w:rPr>
          <w:rFonts w:ascii="Arial" w:hAnsi="Arial" w:cs="Arial"/>
        </w:rPr>
        <w:t xml:space="preserve">The general practice and adult social care VWIS views display publicly available data from NHS Digital (collected via the National Minimum Dataset) and ‘Skills </w:t>
      </w:r>
      <w:r w:rsidR="00FA2B35">
        <w:rPr>
          <w:rFonts w:ascii="Arial" w:hAnsi="Arial" w:cs="Arial"/>
        </w:rPr>
        <w:t>f</w:t>
      </w:r>
      <w:r>
        <w:rPr>
          <w:rFonts w:ascii="Arial" w:hAnsi="Arial" w:cs="Arial"/>
        </w:rPr>
        <w:t>or Care’.</w:t>
      </w:r>
      <w:r w:rsidR="00F91D39">
        <w:rPr>
          <w:rFonts w:ascii="Arial" w:hAnsi="Arial" w:cs="Arial"/>
        </w:rPr>
        <w:t xml:space="preserve"> </w:t>
      </w:r>
    </w:p>
    <w:p w14:paraId="73953D11" w14:textId="77777777" w:rsidR="002D316C" w:rsidRDefault="002D316C" w:rsidP="00737A79">
      <w:pPr>
        <w:spacing w:after="0"/>
        <w:rPr>
          <w:rFonts w:ascii="Arial" w:hAnsi="Arial" w:cs="Arial"/>
          <w:b/>
        </w:rPr>
      </w:pPr>
    </w:p>
    <w:p w14:paraId="3F54BD79" w14:textId="77777777" w:rsidR="002D316C" w:rsidRPr="00FA2B35" w:rsidRDefault="002D316C" w:rsidP="00737A79">
      <w:pPr>
        <w:spacing w:after="0"/>
        <w:rPr>
          <w:rFonts w:ascii="Arial" w:hAnsi="Arial" w:cs="Arial"/>
          <w:b/>
        </w:rPr>
      </w:pPr>
      <w:r w:rsidRPr="00FA2B35">
        <w:rPr>
          <w:rFonts w:ascii="Arial" w:hAnsi="Arial" w:cs="Arial"/>
          <w:b/>
        </w:rPr>
        <w:t xml:space="preserve">The </w:t>
      </w:r>
      <w:r w:rsidR="00FA2B35" w:rsidRPr="00FA2B35">
        <w:rPr>
          <w:rFonts w:ascii="Arial" w:hAnsi="Arial" w:cs="Arial"/>
          <w:b/>
        </w:rPr>
        <w:t xml:space="preserve">General Practice </w:t>
      </w:r>
      <w:r w:rsidRPr="00FA2B35">
        <w:rPr>
          <w:rFonts w:ascii="Arial" w:hAnsi="Arial" w:cs="Arial"/>
          <w:b/>
        </w:rPr>
        <w:t>National Minimum Dataset</w:t>
      </w:r>
    </w:p>
    <w:p w14:paraId="30F58E05" w14:textId="77777777" w:rsidR="002D316C" w:rsidRDefault="00FA2B35" w:rsidP="00737A79">
      <w:pPr>
        <w:spacing w:after="0"/>
        <w:rPr>
          <w:rFonts w:ascii="Arial" w:hAnsi="Arial" w:cs="Arial"/>
        </w:rPr>
      </w:pPr>
      <w:r w:rsidRPr="00FA2B35">
        <w:rPr>
          <w:rFonts w:ascii="Arial" w:hAnsi="Arial" w:cs="Arial"/>
        </w:rPr>
        <w:t xml:space="preserve">This data set is collected via the National Workforce Reporting System (an online platform) by practices entering their workforce data. This is collated and aggregated by NHS Digital on a quarterly basis and made publicly available 6 weeks after collection. </w:t>
      </w:r>
    </w:p>
    <w:p w14:paraId="1169FCCD" w14:textId="0147554A" w:rsidR="001A2265" w:rsidRDefault="00FA2B35" w:rsidP="00737A79">
      <w:pPr>
        <w:spacing w:after="0"/>
      </w:pPr>
      <w:r>
        <w:rPr>
          <w:rFonts w:ascii="Arial" w:hAnsi="Arial" w:cs="Arial"/>
        </w:rPr>
        <w:t xml:space="preserve">Further information can be found at </w:t>
      </w:r>
      <w:hyperlink r:id="rId9" w:history="1">
        <w:r w:rsidR="001A2265" w:rsidRPr="00135B63">
          <w:rPr>
            <w:rStyle w:val="Hyperlink"/>
          </w:rPr>
          <w:t>https://digital.nhs.uk/data-and-information/areas-of-interest/workforce/</w:t>
        </w:r>
      </w:hyperlink>
    </w:p>
    <w:p w14:paraId="1DF3CE49" w14:textId="77777777" w:rsidR="002D316C" w:rsidRPr="002D316C" w:rsidRDefault="002D316C" w:rsidP="00737A79">
      <w:pPr>
        <w:spacing w:after="0"/>
        <w:rPr>
          <w:rFonts w:ascii="Arial" w:hAnsi="Arial" w:cs="Arial"/>
          <w:b/>
          <w:highlight w:val="yellow"/>
        </w:rPr>
      </w:pPr>
    </w:p>
    <w:p w14:paraId="2D3D95F2" w14:textId="77777777" w:rsidR="002D316C" w:rsidRPr="00AE130D" w:rsidRDefault="002D316C" w:rsidP="00737A79">
      <w:pPr>
        <w:spacing w:after="0"/>
        <w:rPr>
          <w:rFonts w:ascii="Arial" w:hAnsi="Arial" w:cs="Arial"/>
          <w:b/>
        </w:rPr>
      </w:pPr>
      <w:r w:rsidRPr="00AE130D">
        <w:rPr>
          <w:rFonts w:ascii="Arial" w:hAnsi="Arial" w:cs="Arial"/>
          <w:b/>
        </w:rPr>
        <w:t xml:space="preserve">Skills for Care </w:t>
      </w:r>
      <w:r w:rsidR="00FA2B35" w:rsidRPr="00AE130D">
        <w:rPr>
          <w:rFonts w:ascii="Arial" w:hAnsi="Arial" w:cs="Arial"/>
          <w:b/>
        </w:rPr>
        <w:t xml:space="preserve">– Adult Social Care </w:t>
      </w:r>
      <w:r w:rsidRPr="00AE130D">
        <w:rPr>
          <w:rFonts w:ascii="Arial" w:hAnsi="Arial" w:cs="Arial"/>
          <w:b/>
        </w:rPr>
        <w:t>Data</w:t>
      </w:r>
    </w:p>
    <w:p w14:paraId="2EAE2D12" w14:textId="77777777" w:rsidR="00737A79" w:rsidRPr="001A2265" w:rsidRDefault="00FA2B35" w:rsidP="00737A79">
      <w:pPr>
        <w:spacing w:after="0"/>
        <w:rPr>
          <w:rFonts w:ascii="Arial" w:hAnsi="Arial" w:cs="Arial"/>
        </w:rPr>
      </w:pPr>
      <w:r w:rsidRPr="00AE130D">
        <w:rPr>
          <w:rFonts w:ascii="Arial" w:hAnsi="Arial" w:cs="Arial"/>
        </w:rPr>
        <w:t xml:space="preserve">Adult social care workforce data is collected on an annual basis by Skills for Care via the National Minimum Dataset-Social Care. It is not mandatory for organisations to submit to the NMDS-SC however providers are </w:t>
      </w:r>
      <w:r w:rsidR="00AE130D" w:rsidRPr="00AE130D">
        <w:rPr>
          <w:rFonts w:ascii="Arial" w:hAnsi="Arial" w:cs="Arial"/>
        </w:rPr>
        <w:t xml:space="preserve">incentivised to do so. </w:t>
      </w:r>
      <w:r w:rsidRPr="00AE130D">
        <w:rPr>
          <w:rFonts w:ascii="Arial" w:hAnsi="Arial" w:cs="Arial"/>
        </w:rPr>
        <w:t>Data has been collected via the Skills for Care NMDS-SC up to September 2018.</w:t>
      </w:r>
      <w:r w:rsidR="00AE130D" w:rsidRPr="00AE130D">
        <w:rPr>
          <w:rFonts w:ascii="Arial" w:hAnsi="Arial" w:cs="Arial"/>
        </w:rPr>
        <w:t xml:space="preserve"> In August 2019, the NMDS-SC is being replaced by the Adult Social Care Workforce Data Set. More information can be found here - </w:t>
      </w:r>
      <w:hyperlink r:id="rId10" w:history="1">
        <w:r w:rsidR="00AE130D" w:rsidRPr="001A2265">
          <w:rPr>
            <w:rStyle w:val="Hyperlink"/>
            <w:rFonts w:ascii="Arial" w:hAnsi="Arial" w:cs="Arial"/>
          </w:rPr>
          <w:t>https://www.skillsforcare.org.uk/NMDS-SC-intelligence/NMDS-SC/Adult-Social-Care-Workforce-Data-Set.aspx</w:t>
        </w:r>
      </w:hyperlink>
    </w:p>
    <w:p w14:paraId="6B03E24E" w14:textId="77777777" w:rsidR="00FA2B35" w:rsidRDefault="00FA2B35" w:rsidP="00737A79">
      <w:pPr>
        <w:spacing w:after="0"/>
        <w:rPr>
          <w:rFonts w:ascii="Arial" w:hAnsi="Arial" w:cs="Arial"/>
          <w:b/>
        </w:rPr>
      </w:pPr>
    </w:p>
    <w:p w14:paraId="0F0DB137" w14:textId="77777777" w:rsidR="00737A79" w:rsidRDefault="00737A79" w:rsidP="001A2265">
      <w:pPr>
        <w:spacing w:after="120"/>
        <w:rPr>
          <w:rFonts w:ascii="Arial" w:hAnsi="Arial" w:cs="Arial"/>
          <w:b/>
          <w:sz w:val="28"/>
          <w:szCs w:val="28"/>
        </w:rPr>
      </w:pPr>
      <w:r>
        <w:rPr>
          <w:rFonts w:ascii="Arial" w:hAnsi="Arial" w:cs="Arial"/>
          <w:b/>
          <w:sz w:val="28"/>
          <w:szCs w:val="28"/>
        </w:rPr>
        <w:t xml:space="preserve">Purpose of this document </w:t>
      </w:r>
    </w:p>
    <w:p w14:paraId="1B544D98" w14:textId="77777777" w:rsidR="00737A79" w:rsidRDefault="00737A79" w:rsidP="00737A79">
      <w:pPr>
        <w:spacing w:after="0"/>
        <w:rPr>
          <w:rFonts w:ascii="Arial" w:hAnsi="Arial" w:cs="Arial"/>
        </w:rPr>
      </w:pPr>
      <w:r w:rsidRPr="007F62A3">
        <w:rPr>
          <w:rFonts w:ascii="Arial" w:hAnsi="Arial" w:cs="Arial"/>
        </w:rPr>
        <w:t>This document is intended to</w:t>
      </w:r>
      <w:r>
        <w:rPr>
          <w:rFonts w:ascii="Arial" w:hAnsi="Arial" w:cs="Arial"/>
        </w:rPr>
        <w:t>:</w:t>
      </w:r>
    </w:p>
    <w:p w14:paraId="0C31860E" w14:textId="77777777" w:rsidR="00737A79" w:rsidRPr="00320483" w:rsidRDefault="00737A79" w:rsidP="00737A79">
      <w:pPr>
        <w:pStyle w:val="ListParagraph"/>
        <w:numPr>
          <w:ilvl w:val="0"/>
          <w:numId w:val="1"/>
        </w:numPr>
        <w:spacing w:after="0"/>
        <w:rPr>
          <w:rFonts w:ascii="Arial" w:hAnsi="Arial" w:cs="Arial"/>
        </w:rPr>
      </w:pPr>
      <w:r>
        <w:rPr>
          <w:rFonts w:ascii="Arial" w:hAnsi="Arial" w:cs="Arial"/>
        </w:rPr>
        <w:t>P</w:t>
      </w:r>
      <w:r w:rsidRPr="00320483">
        <w:rPr>
          <w:rFonts w:ascii="Arial" w:hAnsi="Arial" w:cs="Arial"/>
        </w:rPr>
        <w:t>rovide guidance on the use of the</w:t>
      </w:r>
      <w:r>
        <w:rPr>
          <w:rFonts w:ascii="Arial" w:hAnsi="Arial" w:cs="Arial"/>
        </w:rPr>
        <w:t xml:space="preserve"> general practice and adult social care</w:t>
      </w:r>
      <w:r w:rsidRPr="00320483">
        <w:rPr>
          <w:rFonts w:ascii="Arial" w:hAnsi="Arial" w:cs="Arial"/>
        </w:rPr>
        <w:t xml:space="preserve"> views available through VWIS tool</w:t>
      </w:r>
    </w:p>
    <w:p w14:paraId="62F085A6" w14:textId="77777777" w:rsidR="00737A79" w:rsidRPr="007F62A3" w:rsidRDefault="00737A79" w:rsidP="00737A79">
      <w:pPr>
        <w:pStyle w:val="ListParagraph"/>
        <w:numPr>
          <w:ilvl w:val="0"/>
          <w:numId w:val="1"/>
        </w:numPr>
        <w:spacing w:after="0"/>
        <w:rPr>
          <w:rFonts w:ascii="Arial" w:hAnsi="Arial" w:cs="Arial"/>
        </w:rPr>
      </w:pPr>
      <w:r>
        <w:rPr>
          <w:rFonts w:ascii="Arial" w:hAnsi="Arial" w:cs="Arial"/>
        </w:rPr>
        <w:t>D</w:t>
      </w:r>
      <w:r w:rsidRPr="00320483">
        <w:rPr>
          <w:rFonts w:ascii="Arial" w:hAnsi="Arial" w:cs="Arial"/>
        </w:rPr>
        <w:t xml:space="preserve">emonstrate </w:t>
      </w:r>
      <w:r>
        <w:rPr>
          <w:rFonts w:ascii="Arial" w:hAnsi="Arial" w:cs="Arial"/>
        </w:rPr>
        <w:t>a selection of the</w:t>
      </w:r>
      <w:r w:rsidRPr="00320483">
        <w:rPr>
          <w:rFonts w:ascii="Arial" w:hAnsi="Arial" w:cs="Arial"/>
        </w:rPr>
        <w:t xml:space="preserve"> functionalities available in each view</w:t>
      </w:r>
    </w:p>
    <w:p w14:paraId="404424D8" w14:textId="77777777" w:rsidR="00737A79" w:rsidRPr="00320483" w:rsidRDefault="00737A79" w:rsidP="00737A79">
      <w:pPr>
        <w:pStyle w:val="ListParagraph"/>
        <w:numPr>
          <w:ilvl w:val="0"/>
          <w:numId w:val="1"/>
        </w:numPr>
        <w:spacing w:after="0"/>
        <w:rPr>
          <w:rFonts w:ascii="Arial" w:hAnsi="Arial" w:cs="Arial"/>
        </w:rPr>
      </w:pPr>
      <w:r w:rsidRPr="00320483">
        <w:rPr>
          <w:rFonts w:ascii="Arial" w:hAnsi="Arial" w:cs="Arial"/>
        </w:rPr>
        <w:t xml:space="preserve">To support forecasting and intelligence </w:t>
      </w:r>
      <w:r>
        <w:rPr>
          <w:rFonts w:ascii="Arial" w:hAnsi="Arial" w:cs="Arial"/>
        </w:rPr>
        <w:t xml:space="preserve">by </w:t>
      </w:r>
      <w:r w:rsidRPr="00320483">
        <w:rPr>
          <w:rFonts w:ascii="Arial" w:hAnsi="Arial" w:cs="Arial"/>
        </w:rPr>
        <w:t xml:space="preserve">providing </w:t>
      </w:r>
      <w:r>
        <w:rPr>
          <w:rFonts w:ascii="Arial" w:hAnsi="Arial" w:cs="Arial"/>
        </w:rPr>
        <w:t>suggestions on</w:t>
      </w:r>
      <w:r w:rsidRPr="00320483">
        <w:rPr>
          <w:rFonts w:ascii="Arial" w:hAnsi="Arial" w:cs="Arial"/>
        </w:rPr>
        <w:t xml:space="preserve"> </w:t>
      </w:r>
      <w:r>
        <w:rPr>
          <w:rFonts w:ascii="Arial" w:hAnsi="Arial" w:cs="Arial"/>
        </w:rPr>
        <w:t xml:space="preserve">interpretation of the information displayed </w:t>
      </w:r>
    </w:p>
    <w:p w14:paraId="11464FC2" w14:textId="77777777" w:rsidR="00737A79" w:rsidRPr="00320483" w:rsidRDefault="00737A79" w:rsidP="00737A79">
      <w:pPr>
        <w:spacing w:after="0"/>
        <w:rPr>
          <w:rFonts w:ascii="Arial" w:hAnsi="Arial" w:cs="Arial"/>
        </w:rPr>
      </w:pPr>
    </w:p>
    <w:p w14:paraId="516E7E6C" w14:textId="4121015A" w:rsidR="00737A79" w:rsidRPr="00320483" w:rsidRDefault="00737A79" w:rsidP="00737A79">
      <w:pPr>
        <w:spacing w:after="0"/>
        <w:rPr>
          <w:rFonts w:ascii="Arial" w:hAnsi="Arial" w:cs="Arial"/>
        </w:rPr>
      </w:pPr>
      <w:r w:rsidRPr="00320483">
        <w:rPr>
          <w:rFonts w:ascii="Arial" w:hAnsi="Arial" w:cs="Arial"/>
        </w:rPr>
        <w:t xml:space="preserve">This document should be read in conjunction </w:t>
      </w:r>
      <w:r w:rsidR="00D95D5E">
        <w:rPr>
          <w:rFonts w:ascii="Arial" w:hAnsi="Arial" w:cs="Arial"/>
        </w:rPr>
        <w:t>with VWIS Technical Guidance</w:t>
      </w:r>
      <w:r w:rsidRPr="00320483">
        <w:rPr>
          <w:rFonts w:ascii="Arial" w:hAnsi="Arial" w:cs="Arial"/>
        </w:rPr>
        <w:t xml:space="preserve"> to provide information on accessibility and a general user guide to Tableau. User arrangements </w:t>
      </w:r>
      <w:r w:rsidR="00AE130D">
        <w:rPr>
          <w:rFonts w:ascii="Arial" w:hAnsi="Arial" w:cs="Arial"/>
        </w:rPr>
        <w:t xml:space="preserve">such as permission granting </w:t>
      </w:r>
      <w:r w:rsidRPr="00320483">
        <w:rPr>
          <w:rFonts w:ascii="Arial" w:hAnsi="Arial" w:cs="Arial"/>
        </w:rPr>
        <w:t xml:space="preserve">are also covered in the technical guidance. </w:t>
      </w:r>
    </w:p>
    <w:p w14:paraId="16F4D0E0" w14:textId="77777777" w:rsidR="00737A79" w:rsidRPr="00320483" w:rsidRDefault="00737A79" w:rsidP="00737A79">
      <w:pPr>
        <w:spacing w:after="0"/>
        <w:rPr>
          <w:rFonts w:ascii="Arial" w:hAnsi="Arial" w:cs="Arial"/>
        </w:rPr>
      </w:pPr>
    </w:p>
    <w:p w14:paraId="6A8CA3D6" w14:textId="77777777" w:rsidR="002D316C" w:rsidRDefault="002D316C" w:rsidP="003F42AC">
      <w:pPr>
        <w:spacing w:after="0"/>
        <w:rPr>
          <w:rFonts w:ascii="Arial" w:hAnsi="Arial" w:cs="Arial"/>
        </w:rPr>
      </w:pPr>
    </w:p>
    <w:p w14:paraId="30763311" w14:textId="77777777" w:rsidR="002D316C" w:rsidRDefault="002D316C" w:rsidP="003F42AC">
      <w:pPr>
        <w:spacing w:after="0"/>
        <w:rPr>
          <w:rFonts w:ascii="Arial" w:hAnsi="Arial" w:cs="Arial"/>
        </w:rPr>
      </w:pPr>
    </w:p>
    <w:p w14:paraId="4191E359" w14:textId="77777777" w:rsidR="002D316C" w:rsidRDefault="002D316C" w:rsidP="003F42AC">
      <w:pPr>
        <w:spacing w:after="0"/>
        <w:rPr>
          <w:rFonts w:ascii="Arial" w:hAnsi="Arial" w:cs="Arial"/>
        </w:rPr>
      </w:pPr>
    </w:p>
    <w:p w14:paraId="14CBB4D0" w14:textId="77777777" w:rsidR="002D316C" w:rsidRDefault="002D316C" w:rsidP="003F42AC">
      <w:pPr>
        <w:spacing w:after="0"/>
        <w:rPr>
          <w:rFonts w:ascii="Arial" w:hAnsi="Arial" w:cs="Arial"/>
        </w:rPr>
      </w:pPr>
    </w:p>
    <w:p w14:paraId="65E43D1E" w14:textId="77777777" w:rsidR="002D316C" w:rsidRDefault="002D316C" w:rsidP="003F42AC">
      <w:pPr>
        <w:spacing w:after="0"/>
        <w:rPr>
          <w:rFonts w:ascii="Arial" w:hAnsi="Arial" w:cs="Arial"/>
        </w:rPr>
      </w:pPr>
    </w:p>
    <w:p w14:paraId="00099287" w14:textId="77777777" w:rsidR="002D316C" w:rsidRDefault="002D316C" w:rsidP="003F42AC">
      <w:pPr>
        <w:spacing w:after="0"/>
        <w:rPr>
          <w:rFonts w:ascii="Arial" w:hAnsi="Arial" w:cs="Arial"/>
        </w:rPr>
      </w:pPr>
    </w:p>
    <w:p w14:paraId="0A46E45E" w14:textId="77777777" w:rsidR="002D316C" w:rsidRDefault="002D316C" w:rsidP="003F42AC">
      <w:pPr>
        <w:spacing w:after="0"/>
        <w:rPr>
          <w:rFonts w:ascii="Arial" w:hAnsi="Arial" w:cs="Arial"/>
        </w:rPr>
      </w:pPr>
    </w:p>
    <w:p w14:paraId="5CB39AC7" w14:textId="77777777" w:rsidR="002D316C" w:rsidRDefault="002D316C" w:rsidP="003F42AC">
      <w:pPr>
        <w:spacing w:after="0"/>
        <w:rPr>
          <w:rFonts w:ascii="Arial" w:hAnsi="Arial" w:cs="Arial"/>
        </w:rPr>
      </w:pPr>
    </w:p>
    <w:p w14:paraId="7145A75D" w14:textId="77777777" w:rsidR="002D316C" w:rsidRDefault="002D316C" w:rsidP="003F42AC">
      <w:pPr>
        <w:spacing w:after="0"/>
        <w:rPr>
          <w:rFonts w:ascii="Arial" w:hAnsi="Arial" w:cs="Arial"/>
        </w:rPr>
      </w:pPr>
    </w:p>
    <w:p w14:paraId="18329811" w14:textId="77777777" w:rsidR="002D316C" w:rsidRDefault="002D316C" w:rsidP="003F42AC">
      <w:pPr>
        <w:spacing w:after="0"/>
        <w:rPr>
          <w:rFonts w:ascii="Arial" w:hAnsi="Arial" w:cs="Arial"/>
        </w:rPr>
      </w:pPr>
    </w:p>
    <w:p w14:paraId="680092A0" w14:textId="77777777" w:rsidR="002D316C" w:rsidRDefault="002D316C" w:rsidP="003F42AC">
      <w:pPr>
        <w:spacing w:after="0"/>
        <w:rPr>
          <w:rFonts w:ascii="Arial" w:hAnsi="Arial" w:cs="Arial"/>
        </w:rPr>
      </w:pPr>
    </w:p>
    <w:p w14:paraId="7905E4C8" w14:textId="77777777" w:rsidR="002D316C" w:rsidRDefault="002D316C" w:rsidP="003F42AC">
      <w:pPr>
        <w:spacing w:after="0"/>
        <w:rPr>
          <w:rFonts w:ascii="Arial" w:hAnsi="Arial" w:cs="Arial"/>
        </w:rPr>
      </w:pPr>
    </w:p>
    <w:p w14:paraId="7226B2A2" w14:textId="77777777" w:rsidR="002D316C" w:rsidRDefault="002D316C" w:rsidP="003F42AC">
      <w:pPr>
        <w:spacing w:after="0"/>
        <w:rPr>
          <w:rFonts w:ascii="Arial" w:hAnsi="Arial" w:cs="Arial"/>
        </w:rPr>
      </w:pPr>
    </w:p>
    <w:p w14:paraId="519FD2EF" w14:textId="77777777" w:rsidR="002D316C" w:rsidRDefault="002D316C" w:rsidP="003F42AC">
      <w:pPr>
        <w:spacing w:after="0"/>
        <w:rPr>
          <w:rFonts w:ascii="Arial" w:hAnsi="Arial" w:cs="Arial"/>
        </w:rPr>
      </w:pPr>
    </w:p>
    <w:p w14:paraId="7B6BEBD2" w14:textId="77777777" w:rsidR="002D316C" w:rsidRDefault="002D316C" w:rsidP="003F42AC">
      <w:pPr>
        <w:spacing w:after="0"/>
        <w:rPr>
          <w:rFonts w:ascii="Arial" w:hAnsi="Arial" w:cs="Arial"/>
        </w:rPr>
      </w:pPr>
    </w:p>
    <w:p w14:paraId="7642BEB0" w14:textId="77777777" w:rsidR="002D316C" w:rsidRDefault="002D316C" w:rsidP="003F42AC">
      <w:pPr>
        <w:spacing w:after="0"/>
        <w:rPr>
          <w:rFonts w:ascii="Arial" w:hAnsi="Arial" w:cs="Arial"/>
        </w:rPr>
      </w:pPr>
    </w:p>
    <w:p w14:paraId="799A5940" w14:textId="77777777" w:rsidR="002D316C" w:rsidRDefault="002D316C" w:rsidP="003F42AC">
      <w:pPr>
        <w:spacing w:after="0"/>
        <w:rPr>
          <w:rFonts w:ascii="Arial" w:hAnsi="Arial" w:cs="Arial"/>
        </w:rPr>
      </w:pPr>
    </w:p>
    <w:p w14:paraId="315EDB12" w14:textId="77777777" w:rsidR="002D316C" w:rsidRDefault="002D316C" w:rsidP="003F42AC">
      <w:pPr>
        <w:spacing w:after="0"/>
        <w:rPr>
          <w:rFonts w:ascii="Arial" w:hAnsi="Arial" w:cs="Arial"/>
        </w:rPr>
      </w:pPr>
    </w:p>
    <w:p w14:paraId="1F070DE5" w14:textId="77777777" w:rsidR="002D316C" w:rsidRDefault="002D316C" w:rsidP="003F42AC">
      <w:pPr>
        <w:spacing w:after="0"/>
        <w:rPr>
          <w:rFonts w:ascii="Arial" w:hAnsi="Arial" w:cs="Arial"/>
        </w:rPr>
      </w:pPr>
    </w:p>
    <w:p w14:paraId="6CACC130" w14:textId="77777777" w:rsidR="002D316C" w:rsidRDefault="002D316C" w:rsidP="003F42AC">
      <w:pPr>
        <w:spacing w:after="0"/>
        <w:rPr>
          <w:rFonts w:ascii="Arial" w:hAnsi="Arial" w:cs="Arial"/>
        </w:rPr>
      </w:pPr>
    </w:p>
    <w:p w14:paraId="3A7C34B7" w14:textId="77777777" w:rsidR="002D316C" w:rsidRDefault="002D316C" w:rsidP="003F42AC">
      <w:pPr>
        <w:spacing w:after="0"/>
        <w:rPr>
          <w:rFonts w:ascii="Arial" w:hAnsi="Arial" w:cs="Arial"/>
        </w:rPr>
      </w:pPr>
    </w:p>
    <w:p w14:paraId="49FF2812" w14:textId="77777777" w:rsidR="002D316C" w:rsidRDefault="002D316C" w:rsidP="003F42AC">
      <w:pPr>
        <w:spacing w:after="0"/>
        <w:rPr>
          <w:rFonts w:ascii="Arial" w:hAnsi="Arial" w:cs="Arial"/>
        </w:rPr>
      </w:pPr>
    </w:p>
    <w:p w14:paraId="5CB12157" w14:textId="77777777" w:rsidR="002D316C" w:rsidRDefault="002D316C" w:rsidP="003F42AC">
      <w:pPr>
        <w:spacing w:after="0"/>
        <w:rPr>
          <w:rFonts w:ascii="Arial" w:hAnsi="Arial" w:cs="Arial"/>
        </w:rPr>
      </w:pPr>
    </w:p>
    <w:p w14:paraId="1258E88A" w14:textId="77777777" w:rsidR="002D316C" w:rsidRDefault="002D316C" w:rsidP="003F42AC">
      <w:pPr>
        <w:spacing w:after="0"/>
        <w:rPr>
          <w:rFonts w:ascii="Arial" w:hAnsi="Arial" w:cs="Arial"/>
        </w:rPr>
      </w:pPr>
    </w:p>
    <w:p w14:paraId="77DDB91E" w14:textId="77777777" w:rsidR="002D316C" w:rsidRDefault="002D316C" w:rsidP="003F42AC">
      <w:pPr>
        <w:spacing w:after="0"/>
        <w:rPr>
          <w:rFonts w:ascii="Arial" w:hAnsi="Arial" w:cs="Arial"/>
        </w:rPr>
      </w:pPr>
    </w:p>
    <w:p w14:paraId="10139C94" w14:textId="77777777" w:rsidR="002D316C" w:rsidRDefault="002D316C" w:rsidP="003F42AC">
      <w:pPr>
        <w:spacing w:after="0"/>
        <w:rPr>
          <w:rFonts w:ascii="Arial" w:hAnsi="Arial" w:cs="Arial"/>
        </w:rPr>
      </w:pPr>
    </w:p>
    <w:p w14:paraId="5B6A83CD" w14:textId="77777777" w:rsidR="002D316C" w:rsidRDefault="002D316C" w:rsidP="003F42AC">
      <w:pPr>
        <w:spacing w:after="0"/>
        <w:rPr>
          <w:rFonts w:ascii="Arial" w:hAnsi="Arial" w:cs="Arial"/>
        </w:rPr>
      </w:pPr>
    </w:p>
    <w:p w14:paraId="204F257E" w14:textId="6850540A" w:rsidR="002D316C" w:rsidRDefault="002D316C" w:rsidP="003F42AC">
      <w:pPr>
        <w:spacing w:after="0"/>
        <w:rPr>
          <w:rFonts w:ascii="Arial" w:hAnsi="Arial" w:cs="Arial"/>
        </w:rPr>
      </w:pPr>
    </w:p>
    <w:p w14:paraId="6CB4E077" w14:textId="72143774" w:rsidR="00DB13B0" w:rsidRDefault="00DB13B0" w:rsidP="003F42AC">
      <w:pPr>
        <w:spacing w:after="0"/>
        <w:rPr>
          <w:rFonts w:ascii="Arial" w:hAnsi="Arial" w:cs="Arial"/>
        </w:rPr>
      </w:pPr>
    </w:p>
    <w:p w14:paraId="0CA051A8" w14:textId="7D695EE3" w:rsidR="00DB13B0" w:rsidRDefault="00DB13B0" w:rsidP="003F42AC">
      <w:pPr>
        <w:spacing w:after="0"/>
        <w:rPr>
          <w:rFonts w:ascii="Arial" w:hAnsi="Arial" w:cs="Arial"/>
        </w:rPr>
      </w:pPr>
    </w:p>
    <w:p w14:paraId="4E6A27E5" w14:textId="05A388D1" w:rsidR="00DB13B0" w:rsidRDefault="00DB13B0" w:rsidP="003F42AC">
      <w:pPr>
        <w:spacing w:after="0"/>
        <w:rPr>
          <w:rFonts w:ascii="Arial" w:hAnsi="Arial" w:cs="Arial"/>
        </w:rPr>
      </w:pPr>
    </w:p>
    <w:p w14:paraId="6DC46FCC" w14:textId="77777777" w:rsidR="001A2265" w:rsidRDefault="001A2265" w:rsidP="003F42AC">
      <w:pPr>
        <w:spacing w:after="0"/>
        <w:rPr>
          <w:rFonts w:ascii="Arial" w:hAnsi="Arial" w:cs="Arial"/>
        </w:rPr>
      </w:pPr>
    </w:p>
    <w:p w14:paraId="175E1A55" w14:textId="77777777" w:rsidR="002D316C" w:rsidRDefault="002D316C" w:rsidP="003F42AC">
      <w:pPr>
        <w:spacing w:after="0"/>
        <w:rPr>
          <w:rFonts w:ascii="Arial" w:hAnsi="Arial" w:cs="Arial"/>
        </w:rPr>
      </w:pPr>
    </w:p>
    <w:p w14:paraId="1024F444" w14:textId="77777777" w:rsidR="002D316C" w:rsidRDefault="002D316C" w:rsidP="003F42AC">
      <w:pPr>
        <w:spacing w:after="0"/>
        <w:rPr>
          <w:rFonts w:ascii="Arial" w:hAnsi="Arial" w:cs="Arial"/>
        </w:rPr>
      </w:pPr>
    </w:p>
    <w:p w14:paraId="74BB8FD2" w14:textId="77777777" w:rsidR="002D316C" w:rsidRDefault="002D316C" w:rsidP="003F42AC">
      <w:pPr>
        <w:spacing w:after="0"/>
        <w:rPr>
          <w:rFonts w:ascii="Arial" w:hAnsi="Arial" w:cs="Arial"/>
        </w:rPr>
      </w:pPr>
    </w:p>
    <w:p w14:paraId="60FC9FD6" w14:textId="598958BA" w:rsidR="00E06059" w:rsidRPr="00DB13B0" w:rsidRDefault="00E06059" w:rsidP="00DB13B0">
      <w:pPr>
        <w:spacing w:after="120"/>
        <w:rPr>
          <w:rFonts w:ascii="Arial" w:hAnsi="Arial" w:cs="Arial"/>
          <w:b/>
          <w:sz w:val="36"/>
          <w:szCs w:val="36"/>
        </w:rPr>
      </w:pPr>
      <w:r w:rsidRPr="002D316C">
        <w:rPr>
          <w:rFonts w:ascii="Arial" w:hAnsi="Arial" w:cs="Arial"/>
          <w:b/>
          <w:sz w:val="36"/>
          <w:szCs w:val="36"/>
        </w:rPr>
        <w:lastRenderedPageBreak/>
        <w:t xml:space="preserve">General Practice </w:t>
      </w:r>
      <w:r w:rsidR="00B97CD6" w:rsidRPr="002D316C">
        <w:rPr>
          <w:rFonts w:ascii="Arial" w:hAnsi="Arial" w:cs="Arial"/>
          <w:b/>
          <w:sz w:val="36"/>
          <w:szCs w:val="36"/>
        </w:rPr>
        <w:t>VWIS Views</w:t>
      </w:r>
    </w:p>
    <w:p w14:paraId="720ECDE3" w14:textId="051DBDED" w:rsidR="006E461C" w:rsidRPr="00DB13B0" w:rsidRDefault="002D316C" w:rsidP="00DB13B0">
      <w:pPr>
        <w:spacing w:after="120" w:line="240" w:lineRule="auto"/>
        <w:rPr>
          <w:rFonts w:ascii="Arial" w:eastAsia="Times New Roman" w:hAnsi="Arial" w:cs="Arial"/>
          <w:b/>
          <w:bCs/>
          <w:sz w:val="32"/>
          <w:szCs w:val="36"/>
          <w:lang w:eastAsia="en-GB"/>
        </w:rPr>
      </w:pPr>
      <w:r w:rsidRPr="009E6E47">
        <w:rPr>
          <w:rFonts w:ascii="Arial" w:eastAsia="Times New Roman" w:hAnsi="Arial" w:cs="Arial"/>
          <w:b/>
          <w:bCs/>
          <w:sz w:val="32"/>
          <w:szCs w:val="36"/>
          <w:lang w:eastAsia="en-GB"/>
        </w:rPr>
        <w:t xml:space="preserve">Workforce Baseline for GP Practices </w:t>
      </w:r>
      <w:r w:rsidR="00ED6ADB" w:rsidRPr="009E6E47">
        <w:rPr>
          <w:rFonts w:ascii="Arial" w:eastAsia="Times New Roman" w:hAnsi="Arial" w:cs="Arial"/>
          <w:b/>
          <w:bCs/>
          <w:sz w:val="32"/>
          <w:szCs w:val="36"/>
          <w:lang w:eastAsia="en-GB"/>
        </w:rPr>
        <w:t xml:space="preserve">                                      </w:t>
      </w:r>
    </w:p>
    <w:p w14:paraId="3CFD780C" w14:textId="77777777" w:rsidR="003F42AC" w:rsidRPr="00321E64" w:rsidRDefault="001967E1" w:rsidP="003F42AC">
      <w:pPr>
        <w:spacing w:after="0"/>
        <w:rPr>
          <w:rFonts w:ascii="Arial" w:hAnsi="Arial" w:cs="Arial"/>
          <w:b/>
          <w:sz w:val="24"/>
          <w:szCs w:val="24"/>
        </w:rPr>
      </w:pPr>
      <w:r w:rsidRPr="00321E64">
        <w:rPr>
          <w:rFonts w:ascii="Arial" w:hAnsi="Arial" w:cs="Arial"/>
          <w:b/>
          <w:sz w:val="24"/>
          <w:szCs w:val="24"/>
        </w:rPr>
        <w:t>Overview</w:t>
      </w:r>
    </w:p>
    <w:p w14:paraId="62F3447E" w14:textId="77777777" w:rsidR="001967E1" w:rsidRPr="00320483" w:rsidRDefault="001967E1" w:rsidP="00321E64">
      <w:pPr>
        <w:spacing w:after="120"/>
        <w:rPr>
          <w:rFonts w:ascii="Arial" w:hAnsi="Arial" w:cs="Arial"/>
        </w:rPr>
      </w:pPr>
      <w:r w:rsidRPr="00320483">
        <w:rPr>
          <w:rFonts w:ascii="Arial" w:hAnsi="Arial" w:cs="Arial"/>
        </w:rPr>
        <w:t xml:space="preserve">This </w:t>
      </w:r>
      <w:r w:rsidR="00F91D39">
        <w:rPr>
          <w:rFonts w:ascii="Arial" w:hAnsi="Arial" w:cs="Arial"/>
        </w:rPr>
        <w:t xml:space="preserve">view provides a </w:t>
      </w:r>
      <w:r w:rsidRPr="00320483">
        <w:rPr>
          <w:rFonts w:ascii="Arial" w:hAnsi="Arial" w:cs="Arial"/>
        </w:rPr>
        <w:t xml:space="preserve">baseline </w:t>
      </w:r>
      <w:r w:rsidR="00F91D39">
        <w:rPr>
          <w:rFonts w:ascii="Arial" w:hAnsi="Arial" w:cs="Arial"/>
        </w:rPr>
        <w:t xml:space="preserve">of all general practice data across Greater Manchester as recorded by the NMDS. </w:t>
      </w:r>
    </w:p>
    <w:p w14:paraId="29977156" w14:textId="77777777" w:rsidR="001967E1" w:rsidRPr="00321E64" w:rsidRDefault="001967E1" w:rsidP="003F42AC">
      <w:pPr>
        <w:spacing w:after="0"/>
        <w:rPr>
          <w:rFonts w:ascii="Arial" w:hAnsi="Arial" w:cs="Arial"/>
          <w:b/>
          <w:sz w:val="24"/>
          <w:szCs w:val="24"/>
        </w:rPr>
      </w:pPr>
      <w:r w:rsidRPr="00321E64">
        <w:rPr>
          <w:rFonts w:ascii="Arial" w:hAnsi="Arial" w:cs="Arial"/>
          <w:b/>
          <w:sz w:val="24"/>
          <w:szCs w:val="24"/>
        </w:rPr>
        <w:t>Filters</w:t>
      </w:r>
    </w:p>
    <w:p w14:paraId="31E3C8BC" w14:textId="77777777" w:rsidR="001967E1" w:rsidRPr="00320483" w:rsidRDefault="001967E1" w:rsidP="003F42AC">
      <w:pPr>
        <w:spacing w:after="0"/>
        <w:rPr>
          <w:rFonts w:ascii="Arial" w:hAnsi="Arial" w:cs="Arial"/>
        </w:rPr>
      </w:pPr>
      <w:r w:rsidRPr="00320483">
        <w:rPr>
          <w:rFonts w:ascii="Arial" w:hAnsi="Arial" w:cs="Arial"/>
        </w:rPr>
        <w:t>Adaptable filters in this view are the following</w:t>
      </w:r>
      <w:r w:rsidR="00321E64">
        <w:rPr>
          <w:rFonts w:ascii="Arial" w:hAnsi="Arial" w:cs="Arial"/>
        </w:rPr>
        <w:t>:</w:t>
      </w:r>
    </w:p>
    <w:p w14:paraId="0A989BA2" w14:textId="77777777" w:rsidR="002D316C" w:rsidRDefault="002D316C" w:rsidP="003F42AC">
      <w:pPr>
        <w:spacing w:after="0"/>
        <w:rPr>
          <w:rFonts w:ascii="Arial" w:hAnsi="Arial" w:cs="Arial"/>
        </w:rPr>
      </w:pPr>
      <w:r>
        <w:rPr>
          <w:rFonts w:ascii="Arial" w:hAnsi="Arial" w:cs="Arial"/>
          <w:b/>
          <w:i/>
        </w:rPr>
        <w:t>Reporting Month</w:t>
      </w:r>
      <w:r w:rsidR="001967E1" w:rsidRPr="00321E64">
        <w:rPr>
          <w:rFonts w:ascii="Arial" w:hAnsi="Arial" w:cs="Arial"/>
        </w:rPr>
        <w:t xml:space="preserve"> – allows the user to </w:t>
      </w:r>
      <w:r>
        <w:rPr>
          <w:rFonts w:ascii="Arial" w:hAnsi="Arial" w:cs="Arial"/>
        </w:rPr>
        <w:t>select which months’ data to view. Data is pulled from NMDS on a quarterly basis and released via NHSD 6 weeks later.</w:t>
      </w:r>
    </w:p>
    <w:p w14:paraId="1B974655" w14:textId="77777777" w:rsidR="001967E1" w:rsidRPr="00321E64" w:rsidRDefault="002D316C" w:rsidP="003F42AC">
      <w:pPr>
        <w:spacing w:after="0"/>
        <w:rPr>
          <w:rFonts w:ascii="Arial" w:hAnsi="Arial" w:cs="Arial"/>
        </w:rPr>
      </w:pPr>
      <w:r>
        <w:rPr>
          <w:rFonts w:ascii="Arial" w:hAnsi="Arial" w:cs="Arial"/>
          <w:b/>
          <w:i/>
        </w:rPr>
        <w:t>Display Measure</w:t>
      </w:r>
      <w:r w:rsidR="001967E1" w:rsidRPr="00321E64">
        <w:rPr>
          <w:rFonts w:ascii="Arial" w:hAnsi="Arial" w:cs="Arial"/>
        </w:rPr>
        <w:t xml:space="preserve"> </w:t>
      </w:r>
      <w:r w:rsidR="0064449D" w:rsidRPr="00321E64">
        <w:rPr>
          <w:rFonts w:ascii="Arial" w:hAnsi="Arial" w:cs="Arial"/>
          <w:color w:val="0070C0"/>
        </w:rPr>
        <w:t xml:space="preserve">– </w:t>
      </w:r>
      <w:r w:rsidR="0064449D" w:rsidRPr="00321E64">
        <w:rPr>
          <w:rFonts w:ascii="Arial" w:hAnsi="Arial" w:cs="Arial"/>
        </w:rPr>
        <w:t xml:space="preserve">user </w:t>
      </w:r>
      <w:r>
        <w:rPr>
          <w:rFonts w:ascii="Arial" w:hAnsi="Arial" w:cs="Arial"/>
        </w:rPr>
        <w:t>can choose to view by Local Care Organisation (borough)/ staff group/ job role/ FTE. To view information for one borough only, click on the borough of interest and “keep only” when it appears in the dialogue box.</w:t>
      </w:r>
    </w:p>
    <w:p w14:paraId="1571F25D" w14:textId="77777777" w:rsidR="0064449D" w:rsidRPr="00321E64" w:rsidRDefault="0064449D" w:rsidP="003F42AC">
      <w:pPr>
        <w:spacing w:after="0"/>
        <w:rPr>
          <w:rFonts w:ascii="Arial" w:hAnsi="Arial" w:cs="Arial"/>
        </w:rPr>
      </w:pPr>
      <w:r w:rsidRPr="00321E64">
        <w:rPr>
          <w:rFonts w:ascii="Arial" w:hAnsi="Arial" w:cs="Arial"/>
          <w:b/>
          <w:i/>
        </w:rPr>
        <w:t>Staff Group</w:t>
      </w:r>
      <w:r w:rsidRPr="00321E64">
        <w:rPr>
          <w:rFonts w:ascii="Arial" w:hAnsi="Arial" w:cs="Arial"/>
        </w:rPr>
        <w:t xml:space="preserve"> – the overall staff grouping combined between health and social care</w:t>
      </w:r>
    </w:p>
    <w:p w14:paraId="4F6B9833" w14:textId="77777777" w:rsidR="0064449D" w:rsidRPr="00321E64" w:rsidRDefault="0064449D" w:rsidP="00321E64">
      <w:pPr>
        <w:spacing w:after="120"/>
        <w:rPr>
          <w:rFonts w:ascii="Arial" w:hAnsi="Arial" w:cs="Arial"/>
        </w:rPr>
      </w:pPr>
      <w:r w:rsidRPr="00321E64">
        <w:rPr>
          <w:rFonts w:ascii="Arial" w:hAnsi="Arial" w:cs="Arial"/>
          <w:b/>
          <w:i/>
        </w:rPr>
        <w:t>Occupation</w:t>
      </w:r>
      <w:r w:rsidRPr="00321E64">
        <w:rPr>
          <w:rFonts w:ascii="Arial" w:hAnsi="Arial" w:cs="Arial"/>
          <w:i/>
        </w:rPr>
        <w:t xml:space="preserve"> </w:t>
      </w:r>
      <w:r w:rsidRPr="00320483">
        <w:rPr>
          <w:rFonts w:ascii="Arial" w:hAnsi="Arial" w:cs="Arial"/>
        </w:rPr>
        <w:t>– a more specific breakdown of job roles</w:t>
      </w:r>
    </w:p>
    <w:p w14:paraId="6DBAC221" w14:textId="77777777" w:rsidR="003F42AC" w:rsidRPr="00320483" w:rsidRDefault="003F42AC" w:rsidP="003F42AC">
      <w:pPr>
        <w:spacing w:after="0"/>
        <w:rPr>
          <w:rFonts w:ascii="Arial" w:hAnsi="Arial" w:cs="Arial"/>
        </w:rPr>
      </w:pPr>
    </w:p>
    <w:p w14:paraId="30B65184" w14:textId="77777777" w:rsidR="002D316C" w:rsidRPr="00320483" w:rsidRDefault="002D316C" w:rsidP="003F42AC">
      <w:pPr>
        <w:spacing w:after="0"/>
        <w:rPr>
          <w:rFonts w:ascii="Arial" w:hAnsi="Arial" w:cs="Arial"/>
        </w:rPr>
      </w:pPr>
      <w:r>
        <w:rPr>
          <w:noProof/>
        </w:rPr>
        <w:drawing>
          <wp:inline distT="0" distB="0" distL="0" distR="0" wp14:anchorId="0FFF7A83" wp14:editId="67236071">
            <wp:extent cx="5731510" cy="3223895"/>
            <wp:effectExtent l="19050" t="19050" r="21590"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a:ln>
                      <a:solidFill>
                        <a:schemeClr val="tx1"/>
                      </a:solidFill>
                    </a:ln>
                  </pic:spPr>
                </pic:pic>
              </a:graphicData>
            </a:graphic>
          </wp:inline>
        </w:drawing>
      </w:r>
    </w:p>
    <w:p w14:paraId="5D621396" w14:textId="77777777" w:rsidR="00B97CD6" w:rsidRPr="00320483" w:rsidRDefault="00B97CD6" w:rsidP="0064449D">
      <w:pPr>
        <w:spacing w:after="0"/>
        <w:jc w:val="center"/>
        <w:rPr>
          <w:rFonts w:ascii="Arial" w:hAnsi="Arial" w:cs="Arial"/>
        </w:rPr>
      </w:pPr>
    </w:p>
    <w:p w14:paraId="1ECD8244" w14:textId="77777777" w:rsidR="00321E64" w:rsidRPr="00321E64" w:rsidRDefault="00321E64" w:rsidP="00321E64">
      <w:pPr>
        <w:spacing w:after="0"/>
        <w:rPr>
          <w:rFonts w:ascii="Arial" w:hAnsi="Arial" w:cs="Arial"/>
          <w:b/>
          <w:sz w:val="24"/>
        </w:rPr>
      </w:pPr>
      <w:r w:rsidRPr="00321E64">
        <w:rPr>
          <w:rFonts w:ascii="Arial" w:hAnsi="Arial" w:cs="Arial"/>
          <w:b/>
          <w:sz w:val="24"/>
        </w:rPr>
        <w:t>Intelligence provided</w:t>
      </w:r>
    </w:p>
    <w:p w14:paraId="4D0B2A8B" w14:textId="77777777" w:rsidR="00321E64" w:rsidRPr="00320483" w:rsidRDefault="002D316C" w:rsidP="00321E64">
      <w:pPr>
        <w:spacing w:after="0"/>
        <w:rPr>
          <w:rFonts w:ascii="Arial" w:hAnsi="Arial" w:cs="Arial"/>
        </w:rPr>
      </w:pPr>
      <w:r>
        <w:rPr>
          <w:rFonts w:ascii="Arial" w:hAnsi="Arial" w:cs="Arial"/>
        </w:rPr>
        <w:t xml:space="preserve">This view allows the user to look at the total FTE across job roles within general practice across the whole of Greater Manchester. This view also provides the average age of the selected workforce and the number of patients per FTE. This is particularly useful when filtering by the patient-focused job roles. </w:t>
      </w:r>
    </w:p>
    <w:p w14:paraId="406BE70B" w14:textId="77777777" w:rsidR="00B97CD6" w:rsidRPr="00320483" w:rsidRDefault="00B97CD6" w:rsidP="003F42AC">
      <w:pPr>
        <w:spacing w:after="0"/>
        <w:rPr>
          <w:rFonts w:ascii="Arial" w:hAnsi="Arial" w:cs="Arial"/>
        </w:rPr>
      </w:pPr>
    </w:p>
    <w:p w14:paraId="068B74F4" w14:textId="77777777" w:rsidR="009E6E47" w:rsidRDefault="005D6FD9" w:rsidP="009E6E47">
      <w:pPr>
        <w:spacing w:after="0"/>
        <w:rPr>
          <w:rFonts w:ascii="Arial" w:hAnsi="Arial" w:cs="Arial"/>
        </w:rPr>
      </w:pPr>
      <w:r w:rsidRPr="00320483">
        <w:rPr>
          <w:rFonts w:ascii="Arial" w:hAnsi="Arial" w:cs="Arial"/>
        </w:rPr>
        <w:br w:type="page"/>
      </w:r>
      <w:bookmarkStart w:id="1" w:name="_Hlk14946830"/>
      <w:bookmarkStart w:id="2" w:name="_Hlk15030658"/>
    </w:p>
    <w:p w14:paraId="2F1273F5" w14:textId="77777777" w:rsidR="009E6E47" w:rsidRPr="009E6E47" w:rsidRDefault="009E6E47" w:rsidP="009E6E47">
      <w:pPr>
        <w:spacing w:after="0" w:line="240" w:lineRule="auto"/>
        <w:rPr>
          <w:rFonts w:ascii="Arial" w:eastAsia="Times New Roman" w:hAnsi="Arial" w:cs="Arial"/>
          <w:b/>
          <w:bCs/>
          <w:sz w:val="32"/>
          <w:szCs w:val="36"/>
          <w:lang w:eastAsia="en-GB"/>
        </w:rPr>
      </w:pPr>
      <w:r w:rsidRPr="009E6E47">
        <w:rPr>
          <w:rFonts w:ascii="Arial" w:eastAsia="Times New Roman" w:hAnsi="Arial" w:cs="Arial"/>
          <w:b/>
          <w:bCs/>
          <w:sz w:val="32"/>
          <w:szCs w:val="36"/>
          <w:lang w:eastAsia="en-GB"/>
        </w:rPr>
        <w:lastRenderedPageBreak/>
        <w:t xml:space="preserve">Workforce Baseline </w:t>
      </w:r>
      <w:r>
        <w:rPr>
          <w:rFonts w:ascii="Arial" w:eastAsia="Times New Roman" w:hAnsi="Arial" w:cs="Arial"/>
          <w:b/>
          <w:bCs/>
          <w:sz w:val="32"/>
          <w:szCs w:val="36"/>
          <w:lang w:eastAsia="en-GB"/>
        </w:rPr>
        <w:t>Trends (FTE) for GP Practices</w:t>
      </w:r>
      <w:r w:rsidRPr="009E6E47">
        <w:rPr>
          <w:rFonts w:ascii="Arial" w:eastAsia="Times New Roman" w:hAnsi="Arial" w:cs="Arial"/>
          <w:b/>
          <w:bCs/>
          <w:sz w:val="32"/>
          <w:szCs w:val="36"/>
          <w:lang w:eastAsia="en-GB"/>
        </w:rPr>
        <w:t xml:space="preserve">                                       </w:t>
      </w:r>
    </w:p>
    <w:p w14:paraId="71F74422" w14:textId="77777777" w:rsidR="009E6E47" w:rsidRDefault="009E6E47" w:rsidP="009E6E47">
      <w:pPr>
        <w:spacing w:after="0"/>
        <w:rPr>
          <w:rFonts w:ascii="Arial" w:hAnsi="Arial" w:cs="Arial"/>
        </w:rPr>
      </w:pPr>
    </w:p>
    <w:p w14:paraId="35FDCD27" w14:textId="77777777" w:rsidR="005D6FD9" w:rsidRPr="00320483" w:rsidRDefault="005D6FD9" w:rsidP="005D6FD9">
      <w:pPr>
        <w:spacing w:after="0"/>
        <w:rPr>
          <w:rFonts w:ascii="Arial" w:hAnsi="Arial" w:cs="Arial"/>
          <w:b/>
        </w:rPr>
      </w:pPr>
      <w:r w:rsidRPr="00320483">
        <w:rPr>
          <w:rFonts w:ascii="Arial" w:hAnsi="Arial" w:cs="Arial"/>
          <w:b/>
        </w:rPr>
        <w:t>Overview</w:t>
      </w:r>
    </w:p>
    <w:p w14:paraId="08C5EB3A" w14:textId="71C0AB4B" w:rsidR="00D95D5E" w:rsidRPr="00E61F3C" w:rsidRDefault="00D95D5E" w:rsidP="00D95D5E">
      <w:pPr>
        <w:spacing w:after="0"/>
        <w:rPr>
          <w:rFonts w:ascii="Arial" w:hAnsi="Arial" w:cs="Arial"/>
        </w:rPr>
      </w:pPr>
      <w:r w:rsidRPr="00E61F3C">
        <w:rPr>
          <w:rFonts w:ascii="Arial" w:hAnsi="Arial" w:cs="Arial"/>
        </w:rPr>
        <w:t>This visualisation uses datasets from September 2016 to March 2019 to display the baseline number of FTE staff members across different localities and job roles. In the screenshot below, we have filtered to show all staff working in general practice across all Greater Manchester localities, however it is possible to filter by just locality and particular job roles (e.g</w:t>
      </w:r>
      <w:r>
        <w:rPr>
          <w:rFonts w:ascii="Arial" w:hAnsi="Arial" w:cs="Arial"/>
        </w:rPr>
        <w:t>.</w:t>
      </w:r>
      <w:r w:rsidRPr="00E61F3C">
        <w:rPr>
          <w:rFonts w:ascii="Arial" w:hAnsi="Arial" w:cs="Arial"/>
        </w:rPr>
        <w:t xml:space="preserve"> </w:t>
      </w:r>
      <w:r>
        <w:rPr>
          <w:rFonts w:ascii="Arial" w:hAnsi="Arial" w:cs="Arial"/>
        </w:rPr>
        <w:t xml:space="preserve">changes to the </w:t>
      </w:r>
      <w:r w:rsidRPr="00E61F3C">
        <w:rPr>
          <w:rFonts w:ascii="Arial" w:hAnsi="Arial" w:cs="Arial"/>
        </w:rPr>
        <w:t xml:space="preserve">number of practice nurses in </w:t>
      </w:r>
      <w:r>
        <w:rPr>
          <w:rFonts w:ascii="Arial" w:hAnsi="Arial" w:cs="Arial"/>
        </w:rPr>
        <w:t xml:space="preserve">x locality </w:t>
      </w:r>
      <w:r w:rsidRPr="00E61F3C">
        <w:rPr>
          <w:rFonts w:ascii="Arial" w:hAnsi="Arial" w:cs="Arial"/>
        </w:rPr>
        <w:t>over the past 2.5 years)</w:t>
      </w:r>
    </w:p>
    <w:p w14:paraId="70472D5C" w14:textId="77777777" w:rsidR="005D6FD9" w:rsidRPr="00320483" w:rsidRDefault="005D6FD9" w:rsidP="005D6FD9">
      <w:pPr>
        <w:spacing w:after="0"/>
        <w:rPr>
          <w:rFonts w:ascii="Arial" w:hAnsi="Arial" w:cs="Arial"/>
        </w:rPr>
      </w:pPr>
      <w:r w:rsidRPr="00320483">
        <w:rPr>
          <w:rFonts w:ascii="Arial" w:hAnsi="Arial" w:cs="Arial"/>
        </w:rPr>
        <w:t xml:space="preserve"> </w:t>
      </w:r>
    </w:p>
    <w:p w14:paraId="75A415E2" w14:textId="77777777" w:rsidR="005D6FD9" w:rsidRPr="00320483" w:rsidRDefault="005D6FD9" w:rsidP="005D6FD9">
      <w:pPr>
        <w:spacing w:after="0"/>
        <w:rPr>
          <w:rFonts w:ascii="Arial" w:hAnsi="Arial" w:cs="Arial"/>
          <w:b/>
        </w:rPr>
      </w:pPr>
      <w:r w:rsidRPr="00320483">
        <w:rPr>
          <w:rFonts w:ascii="Arial" w:hAnsi="Arial" w:cs="Arial"/>
          <w:b/>
        </w:rPr>
        <w:t>Filters</w:t>
      </w:r>
    </w:p>
    <w:p w14:paraId="32E87BDC" w14:textId="77777777" w:rsidR="005D6FD9" w:rsidRPr="00320483" w:rsidRDefault="005D6FD9" w:rsidP="005D6FD9">
      <w:pPr>
        <w:spacing w:after="0"/>
        <w:rPr>
          <w:rFonts w:ascii="Arial" w:hAnsi="Arial" w:cs="Arial"/>
        </w:rPr>
      </w:pPr>
      <w:r w:rsidRPr="00320483">
        <w:rPr>
          <w:rFonts w:ascii="Arial" w:hAnsi="Arial" w:cs="Arial"/>
        </w:rPr>
        <w:t>Adaptable filters in this view are the following</w:t>
      </w:r>
    </w:p>
    <w:p w14:paraId="1BE46B09" w14:textId="77777777" w:rsidR="005D6FD9" w:rsidRPr="00320483" w:rsidRDefault="005D6FD9" w:rsidP="005D6FD9">
      <w:pPr>
        <w:spacing w:after="0"/>
        <w:rPr>
          <w:rFonts w:ascii="Arial" w:hAnsi="Arial" w:cs="Arial"/>
        </w:rPr>
      </w:pPr>
      <w:r w:rsidRPr="00320483">
        <w:rPr>
          <w:rFonts w:ascii="Arial" w:hAnsi="Arial" w:cs="Arial"/>
          <w:b/>
        </w:rPr>
        <w:t>Display</w:t>
      </w:r>
      <w:r w:rsidR="00E53A91">
        <w:rPr>
          <w:rFonts w:ascii="Arial" w:hAnsi="Arial" w:cs="Arial"/>
          <w:b/>
        </w:rPr>
        <w:t xml:space="preserve"> Measures </w:t>
      </w:r>
      <w:r w:rsidRPr="00320483">
        <w:rPr>
          <w:rFonts w:ascii="Arial" w:hAnsi="Arial" w:cs="Arial"/>
          <w:b/>
        </w:rPr>
        <w:t>By</w:t>
      </w:r>
      <w:r w:rsidRPr="00320483">
        <w:rPr>
          <w:rFonts w:ascii="Arial" w:hAnsi="Arial" w:cs="Arial"/>
        </w:rPr>
        <w:t xml:space="preserve"> – allows the user to select </w:t>
      </w:r>
      <w:r w:rsidR="00E53A91">
        <w:rPr>
          <w:rFonts w:ascii="Arial" w:hAnsi="Arial" w:cs="Arial"/>
        </w:rPr>
        <w:t>staff group</w:t>
      </w:r>
      <w:r w:rsidRPr="00320483">
        <w:rPr>
          <w:rFonts w:ascii="Arial" w:hAnsi="Arial" w:cs="Arial"/>
        </w:rPr>
        <w:t>,</w:t>
      </w:r>
      <w:r w:rsidR="00E53A91">
        <w:rPr>
          <w:rFonts w:ascii="Arial" w:hAnsi="Arial" w:cs="Arial"/>
        </w:rPr>
        <w:t xml:space="preserve"> job role</w:t>
      </w:r>
      <w:r w:rsidRPr="00320483">
        <w:rPr>
          <w:rFonts w:ascii="Arial" w:hAnsi="Arial" w:cs="Arial"/>
        </w:rPr>
        <w:t xml:space="preserve">, </w:t>
      </w:r>
      <w:r w:rsidR="00E53A91">
        <w:rPr>
          <w:rFonts w:ascii="Arial" w:hAnsi="Arial" w:cs="Arial"/>
        </w:rPr>
        <w:t>LCO</w:t>
      </w:r>
      <w:r w:rsidRPr="00320483">
        <w:rPr>
          <w:rFonts w:ascii="Arial" w:hAnsi="Arial" w:cs="Arial"/>
        </w:rPr>
        <w:t xml:space="preserve"> </w:t>
      </w:r>
      <w:r w:rsidR="00E53A91">
        <w:rPr>
          <w:rFonts w:ascii="Arial" w:hAnsi="Arial" w:cs="Arial"/>
        </w:rPr>
        <w:t>or total FTE. This will affect how the graph is presented</w:t>
      </w:r>
    </w:p>
    <w:p w14:paraId="24EAF005" w14:textId="77777777" w:rsidR="005D6FD9" w:rsidRDefault="00E53A91" w:rsidP="005D6FD9">
      <w:pPr>
        <w:spacing w:after="0"/>
        <w:rPr>
          <w:rFonts w:ascii="Arial" w:hAnsi="Arial" w:cs="Arial"/>
        </w:rPr>
      </w:pPr>
      <w:r>
        <w:rPr>
          <w:rFonts w:ascii="Arial" w:hAnsi="Arial" w:cs="Arial"/>
          <w:b/>
        </w:rPr>
        <w:t>LCO</w:t>
      </w:r>
      <w:r w:rsidR="005D6FD9" w:rsidRPr="00320483">
        <w:rPr>
          <w:rFonts w:ascii="Arial" w:hAnsi="Arial" w:cs="Arial"/>
        </w:rPr>
        <w:t xml:space="preserve"> – user can select </w:t>
      </w:r>
      <w:r>
        <w:rPr>
          <w:rFonts w:ascii="Arial" w:hAnsi="Arial" w:cs="Arial"/>
        </w:rPr>
        <w:t>which borough to look at specifically</w:t>
      </w:r>
    </w:p>
    <w:p w14:paraId="6406A8AF" w14:textId="77777777" w:rsidR="00E53A91" w:rsidRPr="00320483" w:rsidRDefault="00E53A91" w:rsidP="005D6FD9">
      <w:pPr>
        <w:spacing w:after="0"/>
        <w:rPr>
          <w:rFonts w:ascii="Arial" w:hAnsi="Arial" w:cs="Arial"/>
        </w:rPr>
      </w:pPr>
      <w:r w:rsidRPr="00E53A91">
        <w:rPr>
          <w:rFonts w:ascii="Arial" w:hAnsi="Arial" w:cs="Arial"/>
          <w:b/>
        </w:rPr>
        <w:t>Staff Group</w:t>
      </w:r>
      <w:r>
        <w:rPr>
          <w:rFonts w:ascii="Arial" w:hAnsi="Arial" w:cs="Arial"/>
          <w:b/>
        </w:rPr>
        <w:t>/ job role</w:t>
      </w:r>
      <w:r>
        <w:rPr>
          <w:rFonts w:ascii="Arial" w:hAnsi="Arial" w:cs="Arial"/>
        </w:rPr>
        <w:t xml:space="preserve"> – user can look at a specific staff group and more detailed job role</w:t>
      </w:r>
    </w:p>
    <w:p w14:paraId="6E823C9B" w14:textId="77777777" w:rsidR="005D6FD9" w:rsidRPr="00320483" w:rsidRDefault="005D6FD9" w:rsidP="005D6FD9">
      <w:pPr>
        <w:spacing w:after="0"/>
        <w:rPr>
          <w:rFonts w:ascii="Arial" w:hAnsi="Arial" w:cs="Arial"/>
        </w:rPr>
      </w:pPr>
    </w:p>
    <w:p w14:paraId="155BE9E4" w14:textId="77777777" w:rsidR="00187786" w:rsidRPr="00320483" w:rsidRDefault="00E53A91" w:rsidP="00E53A91">
      <w:pPr>
        <w:spacing w:after="0"/>
        <w:jc w:val="center"/>
        <w:rPr>
          <w:rFonts w:ascii="Arial" w:hAnsi="Arial" w:cs="Arial"/>
        </w:rPr>
      </w:pPr>
      <w:r>
        <w:rPr>
          <w:noProof/>
        </w:rPr>
        <w:drawing>
          <wp:inline distT="0" distB="0" distL="0" distR="0" wp14:anchorId="6C62A5CD" wp14:editId="1CA0D599">
            <wp:extent cx="5626129" cy="3164620"/>
            <wp:effectExtent l="19050" t="19050" r="1270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36152" cy="3170258"/>
                    </a:xfrm>
                    <a:prstGeom prst="rect">
                      <a:avLst/>
                    </a:prstGeom>
                    <a:ln>
                      <a:solidFill>
                        <a:schemeClr val="tx1"/>
                      </a:solidFill>
                    </a:ln>
                  </pic:spPr>
                </pic:pic>
              </a:graphicData>
            </a:graphic>
          </wp:inline>
        </w:drawing>
      </w:r>
    </w:p>
    <w:bookmarkEnd w:id="1"/>
    <w:p w14:paraId="022892BE" w14:textId="77777777" w:rsidR="002D2AA8" w:rsidRPr="00320483" w:rsidRDefault="002D2AA8" w:rsidP="003F42AC">
      <w:pPr>
        <w:spacing w:after="0"/>
        <w:rPr>
          <w:rFonts w:ascii="Arial" w:hAnsi="Arial" w:cs="Arial"/>
        </w:rPr>
      </w:pPr>
    </w:p>
    <w:p w14:paraId="69923E5D" w14:textId="77777777" w:rsidR="002D2AA8" w:rsidRPr="00320483" w:rsidRDefault="002D2AA8" w:rsidP="003F42AC">
      <w:pPr>
        <w:spacing w:after="0"/>
        <w:rPr>
          <w:rFonts w:ascii="Arial" w:hAnsi="Arial" w:cs="Arial"/>
          <w:b/>
        </w:rPr>
      </w:pPr>
      <w:r w:rsidRPr="00320483">
        <w:rPr>
          <w:rFonts w:ascii="Arial" w:hAnsi="Arial" w:cs="Arial"/>
          <w:b/>
        </w:rPr>
        <w:t xml:space="preserve">Intelligence Provided </w:t>
      </w:r>
    </w:p>
    <w:p w14:paraId="2A6F7099" w14:textId="77777777" w:rsidR="002D2AA8" w:rsidRPr="00320483" w:rsidRDefault="002D2AA8" w:rsidP="003F42AC">
      <w:pPr>
        <w:spacing w:after="0"/>
        <w:rPr>
          <w:rFonts w:ascii="Arial" w:hAnsi="Arial" w:cs="Arial"/>
        </w:rPr>
      </w:pPr>
      <w:r w:rsidRPr="00320483">
        <w:rPr>
          <w:rFonts w:ascii="Arial" w:hAnsi="Arial" w:cs="Arial"/>
        </w:rPr>
        <w:t xml:space="preserve">This view allows </w:t>
      </w:r>
      <w:r w:rsidR="00E53A91">
        <w:rPr>
          <w:rFonts w:ascii="Arial" w:hAnsi="Arial" w:cs="Arial"/>
        </w:rPr>
        <w:t xml:space="preserve">the user to look at trends over time across specific areas and job roles. </w:t>
      </w:r>
      <w:r w:rsidRPr="00320483">
        <w:rPr>
          <w:rFonts w:ascii="Arial" w:hAnsi="Arial" w:cs="Arial"/>
        </w:rPr>
        <w:t xml:space="preserve"> </w:t>
      </w:r>
    </w:p>
    <w:p w14:paraId="103F5CE6" w14:textId="77777777" w:rsidR="000322E9" w:rsidRPr="00320483" w:rsidRDefault="000322E9" w:rsidP="003F42AC">
      <w:pPr>
        <w:spacing w:after="0"/>
        <w:rPr>
          <w:rFonts w:ascii="Arial" w:hAnsi="Arial" w:cs="Arial"/>
        </w:rPr>
      </w:pPr>
    </w:p>
    <w:p w14:paraId="69DBA9AF" w14:textId="77777777" w:rsidR="000322E9" w:rsidRPr="00320483" w:rsidRDefault="000322E9" w:rsidP="003F42AC">
      <w:pPr>
        <w:spacing w:after="0"/>
        <w:rPr>
          <w:rFonts w:ascii="Arial" w:hAnsi="Arial" w:cs="Arial"/>
        </w:rPr>
      </w:pPr>
    </w:p>
    <w:p w14:paraId="2B099F61" w14:textId="77777777" w:rsidR="000322E9" w:rsidRPr="00320483" w:rsidRDefault="000322E9" w:rsidP="003F42AC">
      <w:pPr>
        <w:spacing w:after="0"/>
        <w:rPr>
          <w:rFonts w:ascii="Arial" w:hAnsi="Arial" w:cs="Arial"/>
        </w:rPr>
      </w:pPr>
    </w:p>
    <w:p w14:paraId="2B3408EF" w14:textId="77777777" w:rsidR="000322E9" w:rsidRPr="00320483" w:rsidRDefault="000322E9" w:rsidP="003F42AC">
      <w:pPr>
        <w:spacing w:after="0"/>
        <w:rPr>
          <w:rFonts w:ascii="Arial" w:hAnsi="Arial" w:cs="Arial"/>
        </w:rPr>
      </w:pPr>
    </w:p>
    <w:p w14:paraId="06477140" w14:textId="77777777" w:rsidR="000322E9" w:rsidRPr="00320483" w:rsidRDefault="000322E9">
      <w:pPr>
        <w:rPr>
          <w:rFonts w:ascii="Arial" w:hAnsi="Arial" w:cs="Arial"/>
        </w:rPr>
      </w:pPr>
      <w:r w:rsidRPr="00320483">
        <w:rPr>
          <w:rFonts w:ascii="Arial" w:hAnsi="Arial" w:cs="Arial"/>
        </w:rPr>
        <w:br w:type="page"/>
      </w:r>
    </w:p>
    <w:bookmarkEnd w:id="2"/>
    <w:p w14:paraId="7DD04F1B" w14:textId="77777777" w:rsidR="009E6E47" w:rsidRPr="009E6E47" w:rsidRDefault="009E6E47" w:rsidP="009E6E47">
      <w:pPr>
        <w:spacing w:after="0" w:line="240" w:lineRule="auto"/>
        <w:rPr>
          <w:rFonts w:ascii="Arial" w:eastAsia="Times New Roman" w:hAnsi="Arial" w:cs="Arial"/>
          <w:b/>
          <w:bCs/>
          <w:sz w:val="32"/>
          <w:szCs w:val="36"/>
          <w:lang w:eastAsia="en-GB"/>
        </w:rPr>
      </w:pPr>
      <w:r w:rsidRPr="009E6E47">
        <w:rPr>
          <w:rFonts w:ascii="Arial" w:eastAsia="Times New Roman" w:hAnsi="Arial" w:cs="Arial"/>
          <w:b/>
          <w:bCs/>
          <w:sz w:val="32"/>
          <w:szCs w:val="36"/>
          <w:lang w:eastAsia="en-GB"/>
        </w:rPr>
        <w:lastRenderedPageBreak/>
        <w:t xml:space="preserve">Workforce </w:t>
      </w:r>
      <w:r>
        <w:rPr>
          <w:rFonts w:ascii="Arial" w:eastAsia="Times New Roman" w:hAnsi="Arial" w:cs="Arial"/>
          <w:b/>
          <w:bCs/>
          <w:sz w:val="32"/>
          <w:szCs w:val="36"/>
          <w:lang w:eastAsia="en-GB"/>
        </w:rPr>
        <w:t>Demographics (FTE) for GP Practices</w:t>
      </w:r>
      <w:r w:rsidRPr="009E6E47">
        <w:rPr>
          <w:rFonts w:ascii="Arial" w:eastAsia="Times New Roman" w:hAnsi="Arial" w:cs="Arial"/>
          <w:b/>
          <w:bCs/>
          <w:sz w:val="32"/>
          <w:szCs w:val="36"/>
          <w:lang w:eastAsia="en-GB"/>
        </w:rPr>
        <w:t xml:space="preserve">                                       </w:t>
      </w:r>
    </w:p>
    <w:p w14:paraId="3B77BB1E" w14:textId="77777777" w:rsidR="00E53A91" w:rsidRDefault="00E53A91" w:rsidP="00C95B19">
      <w:pPr>
        <w:spacing w:after="0"/>
        <w:rPr>
          <w:rFonts w:ascii="Arial" w:hAnsi="Arial" w:cs="Arial"/>
          <w:b/>
        </w:rPr>
      </w:pPr>
    </w:p>
    <w:p w14:paraId="7B522E8F" w14:textId="77777777" w:rsidR="00C95B19" w:rsidRPr="00320483" w:rsidRDefault="00C95B19" w:rsidP="00C95B19">
      <w:pPr>
        <w:spacing w:after="0"/>
        <w:rPr>
          <w:rFonts w:ascii="Arial" w:hAnsi="Arial" w:cs="Arial"/>
          <w:b/>
        </w:rPr>
      </w:pPr>
      <w:r w:rsidRPr="00320483">
        <w:rPr>
          <w:rFonts w:ascii="Arial" w:hAnsi="Arial" w:cs="Arial"/>
          <w:b/>
        </w:rPr>
        <w:t>Overview</w:t>
      </w:r>
    </w:p>
    <w:p w14:paraId="2E8C667C" w14:textId="7065C928" w:rsidR="00D95D5E" w:rsidRPr="00E61F3C" w:rsidRDefault="00D95D5E" w:rsidP="00D95D5E">
      <w:pPr>
        <w:spacing w:after="0"/>
        <w:rPr>
          <w:rFonts w:ascii="Arial" w:hAnsi="Arial" w:cs="Arial"/>
        </w:rPr>
      </w:pPr>
      <w:r w:rsidRPr="00E61F3C">
        <w:rPr>
          <w:rFonts w:ascii="Arial" w:hAnsi="Arial" w:cs="Arial"/>
        </w:rPr>
        <w:t xml:space="preserve">This visualisation demonstrates the general practice workforce of the </w:t>
      </w:r>
      <w:r>
        <w:rPr>
          <w:rFonts w:ascii="Arial" w:hAnsi="Arial" w:cs="Arial"/>
        </w:rPr>
        <w:t>locality</w:t>
      </w:r>
      <w:r w:rsidRPr="00E61F3C">
        <w:rPr>
          <w:rFonts w:ascii="Arial" w:hAnsi="Arial" w:cs="Arial"/>
        </w:rPr>
        <w:t xml:space="preserve"> broken down by gender</w:t>
      </w:r>
      <w:r>
        <w:rPr>
          <w:rFonts w:ascii="Arial" w:hAnsi="Arial" w:cs="Arial"/>
        </w:rPr>
        <w:t xml:space="preserve">/ </w:t>
      </w:r>
      <w:r w:rsidRPr="00E61F3C">
        <w:rPr>
          <w:rFonts w:ascii="Arial" w:hAnsi="Arial" w:cs="Arial"/>
        </w:rPr>
        <w:t>age band</w:t>
      </w:r>
      <w:r>
        <w:rPr>
          <w:rFonts w:ascii="Arial" w:hAnsi="Arial" w:cs="Arial"/>
        </w:rPr>
        <w:t xml:space="preserve">/ </w:t>
      </w:r>
      <w:r w:rsidRPr="00E61F3C">
        <w:rPr>
          <w:rFonts w:ascii="Arial" w:hAnsi="Arial" w:cs="Arial"/>
        </w:rPr>
        <w:t xml:space="preserve">country of qualification. This can be filtered down to job role to give a more granular picture of the composition of the workforce. </w:t>
      </w:r>
    </w:p>
    <w:p w14:paraId="62FD6E27" w14:textId="77777777" w:rsidR="00C95B19" w:rsidRPr="00320483" w:rsidRDefault="00C95B19" w:rsidP="00C95B19">
      <w:pPr>
        <w:spacing w:after="0"/>
        <w:rPr>
          <w:rFonts w:ascii="Arial" w:hAnsi="Arial" w:cs="Arial"/>
        </w:rPr>
      </w:pPr>
      <w:r w:rsidRPr="00320483">
        <w:rPr>
          <w:rFonts w:ascii="Arial" w:hAnsi="Arial" w:cs="Arial"/>
        </w:rPr>
        <w:t xml:space="preserve"> </w:t>
      </w:r>
    </w:p>
    <w:p w14:paraId="2F77C5E8" w14:textId="77777777" w:rsidR="00C95B19" w:rsidRPr="00320483" w:rsidRDefault="00C95B19" w:rsidP="00C95B19">
      <w:pPr>
        <w:spacing w:after="0"/>
        <w:rPr>
          <w:rFonts w:ascii="Arial" w:hAnsi="Arial" w:cs="Arial"/>
          <w:b/>
        </w:rPr>
      </w:pPr>
      <w:r w:rsidRPr="00320483">
        <w:rPr>
          <w:rFonts w:ascii="Arial" w:hAnsi="Arial" w:cs="Arial"/>
          <w:b/>
        </w:rPr>
        <w:t>Filters</w:t>
      </w:r>
    </w:p>
    <w:p w14:paraId="20F012CD" w14:textId="77777777" w:rsidR="00C95B19" w:rsidRPr="00320483" w:rsidRDefault="00C95B19" w:rsidP="00C95B19">
      <w:pPr>
        <w:spacing w:after="0"/>
        <w:rPr>
          <w:rFonts w:ascii="Arial" w:hAnsi="Arial" w:cs="Arial"/>
        </w:rPr>
      </w:pPr>
      <w:r w:rsidRPr="00320483">
        <w:rPr>
          <w:rFonts w:ascii="Arial" w:hAnsi="Arial" w:cs="Arial"/>
        </w:rPr>
        <w:t>Adaptable filters in this view are the following</w:t>
      </w:r>
    </w:p>
    <w:p w14:paraId="350DFAD2" w14:textId="77777777" w:rsidR="00C95B19" w:rsidRPr="00320483" w:rsidRDefault="0032300C" w:rsidP="00C95B19">
      <w:pPr>
        <w:spacing w:after="0"/>
        <w:rPr>
          <w:rFonts w:ascii="Arial" w:hAnsi="Arial" w:cs="Arial"/>
        </w:rPr>
      </w:pPr>
      <w:proofErr w:type="spellStart"/>
      <w:r w:rsidRPr="006E461C">
        <w:rPr>
          <w:rFonts w:ascii="Arial" w:hAnsi="Arial" w:cs="Arial"/>
          <w:b/>
          <w:i/>
        </w:rPr>
        <w:t>DisplayBy</w:t>
      </w:r>
      <w:proofErr w:type="spellEnd"/>
      <w:r w:rsidR="00C95B19" w:rsidRPr="00320483">
        <w:rPr>
          <w:rFonts w:ascii="Arial" w:hAnsi="Arial" w:cs="Arial"/>
        </w:rPr>
        <w:t xml:space="preserve"> –</w:t>
      </w:r>
      <w:r w:rsidRPr="00320483">
        <w:rPr>
          <w:rFonts w:ascii="Arial" w:hAnsi="Arial" w:cs="Arial"/>
        </w:rPr>
        <w:t xml:space="preserve"> allows the user to pick the presentation of the data in the chart </w:t>
      </w:r>
    </w:p>
    <w:p w14:paraId="745C148A" w14:textId="77777777" w:rsidR="00C95B19" w:rsidRPr="00320483" w:rsidRDefault="006E461C" w:rsidP="00C95B19">
      <w:pPr>
        <w:spacing w:after="0"/>
        <w:rPr>
          <w:rFonts w:ascii="Arial" w:hAnsi="Arial" w:cs="Arial"/>
        </w:rPr>
      </w:pPr>
      <w:r w:rsidRPr="006E461C">
        <w:rPr>
          <w:rFonts w:ascii="Arial" w:hAnsi="Arial" w:cs="Arial"/>
          <w:b/>
          <w:i/>
        </w:rPr>
        <w:t>Reporting month</w:t>
      </w:r>
      <w:r w:rsidR="00C95B19" w:rsidRPr="00320483">
        <w:rPr>
          <w:rFonts w:ascii="Arial" w:hAnsi="Arial" w:cs="Arial"/>
        </w:rPr>
        <w:t xml:space="preserve"> – </w:t>
      </w:r>
      <w:r>
        <w:rPr>
          <w:rFonts w:ascii="Arial" w:hAnsi="Arial" w:cs="Arial"/>
        </w:rPr>
        <w:t>allows the user to view a specific reporting period and view changes over time</w:t>
      </w:r>
    </w:p>
    <w:p w14:paraId="0B8CF290" w14:textId="77777777" w:rsidR="0032300C" w:rsidRPr="00320483" w:rsidRDefault="006E461C" w:rsidP="0032300C">
      <w:pPr>
        <w:spacing w:after="0"/>
        <w:rPr>
          <w:rFonts w:ascii="Arial" w:hAnsi="Arial" w:cs="Arial"/>
        </w:rPr>
      </w:pPr>
      <w:r w:rsidRPr="006E461C">
        <w:rPr>
          <w:rFonts w:ascii="Arial" w:hAnsi="Arial" w:cs="Arial"/>
          <w:b/>
          <w:i/>
        </w:rPr>
        <w:t>Staff Group/ Job Role</w:t>
      </w:r>
      <w:r w:rsidR="0032300C" w:rsidRPr="00320483">
        <w:rPr>
          <w:rFonts w:ascii="Arial" w:hAnsi="Arial" w:cs="Arial"/>
        </w:rPr>
        <w:t xml:space="preserve"> – </w:t>
      </w:r>
      <w:r>
        <w:rPr>
          <w:rFonts w:ascii="Arial" w:hAnsi="Arial" w:cs="Arial"/>
        </w:rPr>
        <w:t>dive down into the categories above within specific staff groups and job roles</w:t>
      </w:r>
    </w:p>
    <w:p w14:paraId="39423EAD" w14:textId="77777777" w:rsidR="00C95B19" w:rsidRPr="00320483" w:rsidRDefault="00C95B19" w:rsidP="00C95B19">
      <w:pPr>
        <w:spacing w:after="0"/>
        <w:rPr>
          <w:rFonts w:ascii="Arial" w:hAnsi="Arial" w:cs="Arial"/>
        </w:rPr>
      </w:pPr>
    </w:p>
    <w:p w14:paraId="3D6B4DD0" w14:textId="77777777" w:rsidR="00C95B19" w:rsidRPr="00320483" w:rsidRDefault="006E461C" w:rsidP="00C95B19">
      <w:pPr>
        <w:spacing w:after="0"/>
        <w:rPr>
          <w:rFonts w:ascii="Arial" w:hAnsi="Arial" w:cs="Arial"/>
        </w:rPr>
      </w:pPr>
      <w:r w:rsidRPr="00D95D5E">
        <w:rPr>
          <w:noProof/>
        </w:rPr>
        <w:drawing>
          <wp:inline distT="0" distB="0" distL="0" distR="0" wp14:anchorId="1066559C" wp14:editId="1C7060CF">
            <wp:extent cx="5731510" cy="3223895"/>
            <wp:effectExtent l="19050" t="19050" r="21590" b="146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a:ln>
                      <a:solidFill>
                        <a:schemeClr val="tx1"/>
                      </a:solidFill>
                    </a:ln>
                  </pic:spPr>
                </pic:pic>
              </a:graphicData>
            </a:graphic>
          </wp:inline>
        </w:drawing>
      </w:r>
    </w:p>
    <w:p w14:paraId="5894EBAB" w14:textId="77777777" w:rsidR="00C95B19" w:rsidRPr="00320483" w:rsidRDefault="00C95B19" w:rsidP="00C95B19">
      <w:pPr>
        <w:spacing w:after="0"/>
        <w:jc w:val="center"/>
        <w:rPr>
          <w:rFonts w:ascii="Arial" w:hAnsi="Arial" w:cs="Arial"/>
        </w:rPr>
      </w:pPr>
    </w:p>
    <w:p w14:paraId="6421E76B" w14:textId="77777777" w:rsidR="00C95B19" w:rsidRPr="00320483" w:rsidRDefault="00C95B19" w:rsidP="00C95B19">
      <w:pPr>
        <w:spacing w:after="0"/>
        <w:rPr>
          <w:rFonts w:ascii="Arial" w:hAnsi="Arial" w:cs="Arial"/>
        </w:rPr>
      </w:pPr>
    </w:p>
    <w:p w14:paraId="03B7EE15" w14:textId="77777777" w:rsidR="00C95B19" w:rsidRPr="00320483" w:rsidRDefault="00C95B19" w:rsidP="00C95B19">
      <w:pPr>
        <w:spacing w:after="0"/>
        <w:rPr>
          <w:rFonts w:ascii="Arial" w:hAnsi="Arial" w:cs="Arial"/>
          <w:b/>
        </w:rPr>
      </w:pPr>
      <w:r w:rsidRPr="00320483">
        <w:rPr>
          <w:rFonts w:ascii="Arial" w:hAnsi="Arial" w:cs="Arial"/>
          <w:b/>
        </w:rPr>
        <w:t xml:space="preserve">Intelligence Provided </w:t>
      </w:r>
    </w:p>
    <w:p w14:paraId="423558EC" w14:textId="77777777" w:rsidR="00C95B19" w:rsidRPr="00320483" w:rsidRDefault="006E461C" w:rsidP="00C95B19">
      <w:pPr>
        <w:rPr>
          <w:rFonts w:ascii="Arial" w:hAnsi="Arial" w:cs="Arial"/>
        </w:rPr>
      </w:pPr>
      <w:r>
        <w:rPr>
          <w:rFonts w:ascii="Arial" w:hAnsi="Arial" w:cs="Arial"/>
        </w:rPr>
        <w:t xml:space="preserve">This view allows the user to see the demographic breakdown in the </w:t>
      </w:r>
      <w:proofErr w:type="gramStart"/>
      <w:r>
        <w:rPr>
          <w:rFonts w:ascii="Arial" w:hAnsi="Arial" w:cs="Arial"/>
        </w:rPr>
        <w:t>workforce, and</w:t>
      </w:r>
      <w:proofErr w:type="gramEnd"/>
      <w:r>
        <w:rPr>
          <w:rFonts w:ascii="Arial" w:hAnsi="Arial" w:cs="Arial"/>
        </w:rPr>
        <w:t xml:space="preserve"> can be used to compare to the trends within the local community.</w:t>
      </w:r>
    </w:p>
    <w:p w14:paraId="13A11F8B" w14:textId="77777777" w:rsidR="000322E9" w:rsidRPr="00320483" w:rsidRDefault="000322E9" w:rsidP="00C95B19">
      <w:pPr>
        <w:spacing w:after="0"/>
        <w:rPr>
          <w:rFonts w:ascii="Arial" w:hAnsi="Arial" w:cs="Arial"/>
        </w:rPr>
      </w:pPr>
    </w:p>
    <w:p w14:paraId="2743C7C0" w14:textId="77777777" w:rsidR="007F6AD2" w:rsidRPr="00320483" w:rsidRDefault="007F6AD2" w:rsidP="00C95B19">
      <w:pPr>
        <w:spacing w:after="0"/>
        <w:rPr>
          <w:rFonts w:ascii="Arial" w:hAnsi="Arial" w:cs="Arial"/>
        </w:rPr>
      </w:pPr>
    </w:p>
    <w:p w14:paraId="6E52E9B0" w14:textId="77777777" w:rsidR="007F6AD2" w:rsidRPr="00320483" w:rsidRDefault="007F6AD2" w:rsidP="00C95B19">
      <w:pPr>
        <w:spacing w:after="0"/>
        <w:rPr>
          <w:rFonts w:ascii="Arial" w:hAnsi="Arial" w:cs="Arial"/>
        </w:rPr>
      </w:pPr>
    </w:p>
    <w:p w14:paraId="7DDBF613" w14:textId="77777777" w:rsidR="007F6AD2" w:rsidRPr="00320483" w:rsidRDefault="007F6AD2" w:rsidP="00C95B19">
      <w:pPr>
        <w:spacing w:after="0"/>
        <w:rPr>
          <w:rFonts w:ascii="Arial" w:hAnsi="Arial" w:cs="Arial"/>
        </w:rPr>
      </w:pPr>
    </w:p>
    <w:p w14:paraId="7A7C41E4" w14:textId="77777777" w:rsidR="00C55D69" w:rsidRPr="00320483" w:rsidRDefault="00C55D69">
      <w:pPr>
        <w:rPr>
          <w:rFonts w:ascii="Arial" w:hAnsi="Arial" w:cs="Arial"/>
        </w:rPr>
      </w:pPr>
      <w:r w:rsidRPr="00320483">
        <w:rPr>
          <w:rFonts w:ascii="Arial" w:hAnsi="Arial" w:cs="Arial"/>
        </w:rPr>
        <w:br w:type="page"/>
      </w:r>
    </w:p>
    <w:p w14:paraId="0BF8C5F0" w14:textId="77777777" w:rsidR="007F6AD2" w:rsidRPr="006E461C" w:rsidRDefault="009E6E47" w:rsidP="009E6E47">
      <w:pPr>
        <w:spacing w:after="0" w:line="240" w:lineRule="auto"/>
        <w:rPr>
          <w:rFonts w:ascii="Arial" w:hAnsi="Arial" w:cs="Arial"/>
          <w:b/>
          <w:sz w:val="20"/>
        </w:rPr>
      </w:pPr>
      <w:bookmarkStart w:id="3" w:name="_Hlk14947048"/>
      <w:r>
        <w:rPr>
          <w:rFonts w:ascii="Arial" w:eastAsia="Times New Roman" w:hAnsi="Arial" w:cs="Arial"/>
          <w:b/>
          <w:bCs/>
          <w:sz w:val="32"/>
          <w:szCs w:val="36"/>
          <w:lang w:eastAsia="en-GB"/>
        </w:rPr>
        <w:lastRenderedPageBreak/>
        <w:t xml:space="preserve">Retirement Forecast for GP Practices </w:t>
      </w:r>
    </w:p>
    <w:p w14:paraId="61CE3046" w14:textId="77777777" w:rsidR="006E461C" w:rsidRDefault="006E461C" w:rsidP="007F6AD2">
      <w:pPr>
        <w:spacing w:after="0"/>
        <w:rPr>
          <w:rFonts w:ascii="Arial" w:hAnsi="Arial" w:cs="Arial"/>
          <w:b/>
        </w:rPr>
      </w:pPr>
    </w:p>
    <w:p w14:paraId="3E1ECE16" w14:textId="77777777" w:rsidR="007F6AD2" w:rsidRPr="00320483" w:rsidRDefault="007F6AD2" w:rsidP="007F6AD2">
      <w:pPr>
        <w:spacing w:after="0"/>
        <w:rPr>
          <w:rFonts w:ascii="Arial" w:hAnsi="Arial" w:cs="Arial"/>
          <w:b/>
        </w:rPr>
      </w:pPr>
      <w:r w:rsidRPr="00320483">
        <w:rPr>
          <w:rFonts w:ascii="Arial" w:hAnsi="Arial" w:cs="Arial"/>
          <w:b/>
        </w:rPr>
        <w:t>Overview</w:t>
      </w:r>
    </w:p>
    <w:p w14:paraId="0F63185F" w14:textId="77777777" w:rsidR="00D95D5E" w:rsidRPr="00E61F3C" w:rsidRDefault="00D95D5E" w:rsidP="00D95D5E">
      <w:pPr>
        <w:spacing w:after="0"/>
        <w:rPr>
          <w:rFonts w:ascii="Arial" w:hAnsi="Arial" w:cs="Arial"/>
        </w:rPr>
      </w:pPr>
      <w:r w:rsidRPr="00E61F3C">
        <w:rPr>
          <w:rFonts w:ascii="Arial" w:hAnsi="Arial" w:cs="Arial"/>
        </w:rPr>
        <w:t xml:space="preserve">This visualisation primarily uses age metrics to give a forecast of the numbers of FTE that </w:t>
      </w:r>
      <w:r>
        <w:rPr>
          <w:rFonts w:ascii="Arial" w:hAnsi="Arial" w:cs="Arial"/>
        </w:rPr>
        <w:t>will fall within a possible retirement age i</w:t>
      </w:r>
      <w:r w:rsidRPr="00E61F3C">
        <w:rPr>
          <w:rFonts w:ascii="Arial" w:hAnsi="Arial" w:cs="Arial"/>
        </w:rPr>
        <w:t xml:space="preserve">n a given time period. This can be filtered by staff group (GP/ nurse/ direct patient care/ admin) or job role. In the example screenshot below, we are seeing that across the GM ICS, there are </w:t>
      </w:r>
      <w:r>
        <w:rPr>
          <w:rFonts w:ascii="Arial" w:hAnsi="Arial" w:cs="Arial"/>
        </w:rPr>
        <w:t>46</w:t>
      </w:r>
      <w:r w:rsidRPr="00E61F3C">
        <w:rPr>
          <w:rFonts w:ascii="Arial" w:hAnsi="Arial" w:cs="Arial"/>
        </w:rPr>
        <w:t xml:space="preserve"> nurses that will reach the age of </w:t>
      </w:r>
      <w:r>
        <w:rPr>
          <w:rFonts w:ascii="Arial" w:hAnsi="Arial" w:cs="Arial"/>
        </w:rPr>
        <w:t>65</w:t>
      </w:r>
      <w:r w:rsidRPr="00E61F3C">
        <w:rPr>
          <w:rFonts w:ascii="Arial" w:hAnsi="Arial" w:cs="Arial"/>
        </w:rPr>
        <w:t xml:space="preserve"> within the next 5 years. This allows strategists and planners to consider </w:t>
      </w:r>
      <w:r>
        <w:rPr>
          <w:rFonts w:ascii="Arial" w:hAnsi="Arial" w:cs="Arial"/>
        </w:rPr>
        <w:t xml:space="preserve">future </w:t>
      </w:r>
      <w:r w:rsidRPr="00E61F3C">
        <w:rPr>
          <w:rFonts w:ascii="Arial" w:hAnsi="Arial" w:cs="Arial"/>
        </w:rPr>
        <w:t xml:space="preserve">gaps </w:t>
      </w:r>
      <w:r>
        <w:rPr>
          <w:rFonts w:ascii="Arial" w:hAnsi="Arial" w:cs="Arial"/>
        </w:rPr>
        <w:t xml:space="preserve">in the workforce due to retirement only </w:t>
      </w:r>
      <w:r w:rsidRPr="00E61F3C">
        <w:rPr>
          <w:rFonts w:ascii="Arial" w:hAnsi="Arial" w:cs="Arial"/>
        </w:rPr>
        <w:t xml:space="preserve">(planners will also need to consider population change and growth). </w:t>
      </w:r>
    </w:p>
    <w:p w14:paraId="3E748A66" w14:textId="77623AEE" w:rsidR="007F6AD2" w:rsidRPr="00320483" w:rsidRDefault="007F6AD2" w:rsidP="007F6AD2">
      <w:pPr>
        <w:spacing w:after="0"/>
        <w:rPr>
          <w:rFonts w:ascii="Arial" w:hAnsi="Arial" w:cs="Arial"/>
        </w:rPr>
      </w:pPr>
    </w:p>
    <w:p w14:paraId="17EE4F9C" w14:textId="77777777" w:rsidR="007F6AD2" w:rsidRPr="00320483" w:rsidRDefault="007F6AD2" w:rsidP="007F6AD2">
      <w:pPr>
        <w:spacing w:after="0"/>
        <w:rPr>
          <w:rFonts w:ascii="Arial" w:hAnsi="Arial" w:cs="Arial"/>
          <w:b/>
        </w:rPr>
      </w:pPr>
      <w:r w:rsidRPr="00320483">
        <w:rPr>
          <w:rFonts w:ascii="Arial" w:hAnsi="Arial" w:cs="Arial"/>
          <w:b/>
        </w:rPr>
        <w:t>Filters</w:t>
      </w:r>
    </w:p>
    <w:p w14:paraId="2C70E45F" w14:textId="77777777" w:rsidR="007F6AD2" w:rsidRPr="00320483" w:rsidRDefault="007F6AD2" w:rsidP="007F6AD2">
      <w:pPr>
        <w:spacing w:after="0"/>
        <w:rPr>
          <w:rFonts w:ascii="Arial" w:hAnsi="Arial" w:cs="Arial"/>
        </w:rPr>
      </w:pPr>
      <w:r w:rsidRPr="00320483">
        <w:rPr>
          <w:rFonts w:ascii="Arial" w:hAnsi="Arial" w:cs="Arial"/>
        </w:rPr>
        <w:t>Adaptable filters in this view are the following</w:t>
      </w:r>
      <w:r w:rsidR="006E461C">
        <w:rPr>
          <w:rFonts w:ascii="Arial" w:hAnsi="Arial" w:cs="Arial"/>
        </w:rPr>
        <w:t>:</w:t>
      </w:r>
    </w:p>
    <w:p w14:paraId="01F5DC0B" w14:textId="77777777" w:rsidR="007F6AD2" w:rsidRPr="00320483" w:rsidRDefault="007F6AD2" w:rsidP="007F6AD2">
      <w:pPr>
        <w:spacing w:after="0"/>
        <w:rPr>
          <w:rFonts w:ascii="Arial" w:hAnsi="Arial" w:cs="Arial"/>
        </w:rPr>
      </w:pPr>
      <w:r w:rsidRPr="006E461C">
        <w:rPr>
          <w:rFonts w:ascii="Arial" w:hAnsi="Arial" w:cs="Arial"/>
          <w:b/>
          <w:i/>
        </w:rPr>
        <w:t>Retirement Age</w:t>
      </w:r>
      <w:r w:rsidRPr="00320483">
        <w:rPr>
          <w:rFonts w:ascii="Arial" w:hAnsi="Arial" w:cs="Arial"/>
        </w:rPr>
        <w:t xml:space="preserve"> – free text box to type in any number</w:t>
      </w:r>
    </w:p>
    <w:p w14:paraId="50074911" w14:textId="77777777" w:rsidR="007F6AD2" w:rsidRPr="00320483" w:rsidRDefault="007F6AD2" w:rsidP="007F6AD2">
      <w:pPr>
        <w:spacing w:after="0"/>
        <w:rPr>
          <w:rFonts w:ascii="Arial" w:hAnsi="Arial" w:cs="Arial"/>
        </w:rPr>
      </w:pPr>
      <w:r w:rsidRPr="006E461C">
        <w:rPr>
          <w:rFonts w:ascii="Arial" w:hAnsi="Arial" w:cs="Arial"/>
          <w:b/>
          <w:i/>
        </w:rPr>
        <w:t>Number of years to retirement age</w:t>
      </w:r>
      <w:r w:rsidRPr="00320483">
        <w:rPr>
          <w:rFonts w:ascii="Arial" w:hAnsi="Arial" w:cs="Arial"/>
        </w:rPr>
        <w:t xml:space="preserve"> – free text box to type in any number</w:t>
      </w:r>
    </w:p>
    <w:p w14:paraId="428AFE6C" w14:textId="77777777" w:rsidR="007F6AD2" w:rsidRPr="00320483" w:rsidRDefault="007F6AD2" w:rsidP="007F6AD2">
      <w:pPr>
        <w:spacing w:after="0"/>
        <w:rPr>
          <w:rFonts w:ascii="Arial" w:hAnsi="Arial" w:cs="Arial"/>
        </w:rPr>
      </w:pPr>
      <w:proofErr w:type="spellStart"/>
      <w:r w:rsidRPr="006E461C">
        <w:rPr>
          <w:rFonts w:ascii="Arial" w:hAnsi="Arial" w:cs="Arial"/>
          <w:b/>
          <w:i/>
        </w:rPr>
        <w:t>DisplayBy</w:t>
      </w:r>
      <w:proofErr w:type="spellEnd"/>
      <w:r w:rsidRPr="006E461C">
        <w:rPr>
          <w:rFonts w:ascii="Arial" w:hAnsi="Arial" w:cs="Arial"/>
          <w:b/>
          <w:i/>
        </w:rPr>
        <w:t xml:space="preserve"> </w:t>
      </w:r>
      <w:r w:rsidRPr="00320483">
        <w:rPr>
          <w:rFonts w:ascii="Arial" w:hAnsi="Arial" w:cs="Arial"/>
          <w:b/>
        </w:rPr>
        <w:t xml:space="preserve">– </w:t>
      </w:r>
      <w:r w:rsidRPr="00320483">
        <w:rPr>
          <w:rFonts w:ascii="Arial" w:hAnsi="Arial" w:cs="Arial"/>
        </w:rPr>
        <w:t xml:space="preserve">changes the display within </w:t>
      </w:r>
      <w:r w:rsidR="0060447B" w:rsidRPr="00320483">
        <w:rPr>
          <w:rFonts w:ascii="Arial" w:hAnsi="Arial" w:cs="Arial"/>
        </w:rPr>
        <w:t xml:space="preserve">the </w:t>
      </w:r>
      <w:r w:rsidRPr="00320483">
        <w:rPr>
          <w:rFonts w:ascii="Arial" w:hAnsi="Arial" w:cs="Arial"/>
        </w:rPr>
        <w:t xml:space="preserve">chart underneath the filters </w:t>
      </w:r>
    </w:p>
    <w:p w14:paraId="694F5FA1" w14:textId="77777777" w:rsidR="007F6AD2" w:rsidRPr="00320483" w:rsidRDefault="007F6AD2" w:rsidP="007F6AD2">
      <w:pPr>
        <w:spacing w:after="0"/>
        <w:rPr>
          <w:rFonts w:ascii="Arial" w:hAnsi="Arial" w:cs="Arial"/>
        </w:rPr>
      </w:pPr>
      <w:proofErr w:type="spellStart"/>
      <w:r w:rsidRPr="006E461C">
        <w:rPr>
          <w:rFonts w:ascii="Arial" w:hAnsi="Arial" w:cs="Arial"/>
          <w:b/>
          <w:i/>
        </w:rPr>
        <w:t>CountBy</w:t>
      </w:r>
      <w:proofErr w:type="spellEnd"/>
      <w:r w:rsidRPr="00320483">
        <w:rPr>
          <w:rFonts w:ascii="Arial" w:hAnsi="Arial" w:cs="Arial"/>
          <w:b/>
        </w:rPr>
        <w:t xml:space="preserve"> – </w:t>
      </w:r>
      <w:r w:rsidRPr="00320483">
        <w:rPr>
          <w:rFonts w:ascii="Arial" w:hAnsi="Arial" w:cs="Arial"/>
        </w:rPr>
        <w:t>pick FTE or headcount</w:t>
      </w:r>
    </w:p>
    <w:p w14:paraId="2514A0FF" w14:textId="77777777" w:rsidR="006E461C" w:rsidRDefault="006E461C" w:rsidP="007F6AD2">
      <w:pPr>
        <w:spacing w:after="0"/>
        <w:rPr>
          <w:rFonts w:ascii="Arial" w:hAnsi="Arial" w:cs="Arial"/>
        </w:rPr>
      </w:pPr>
    </w:p>
    <w:p w14:paraId="237113A1" w14:textId="77777777" w:rsidR="006E461C" w:rsidRDefault="006E461C" w:rsidP="007F6AD2">
      <w:pPr>
        <w:spacing w:after="0"/>
        <w:rPr>
          <w:rFonts w:ascii="Arial" w:hAnsi="Arial" w:cs="Arial"/>
        </w:rPr>
      </w:pPr>
      <w:r>
        <w:rPr>
          <w:noProof/>
        </w:rPr>
        <w:drawing>
          <wp:inline distT="0" distB="0" distL="0" distR="0" wp14:anchorId="2B6D56E6" wp14:editId="64682004">
            <wp:extent cx="5731510" cy="3223895"/>
            <wp:effectExtent l="19050" t="19050" r="2159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a:ln>
                      <a:solidFill>
                        <a:schemeClr val="tx1"/>
                      </a:solidFill>
                    </a:ln>
                  </pic:spPr>
                </pic:pic>
              </a:graphicData>
            </a:graphic>
          </wp:inline>
        </w:drawing>
      </w:r>
    </w:p>
    <w:p w14:paraId="440ADBC8" w14:textId="77777777" w:rsidR="006E461C" w:rsidRPr="00320483" w:rsidRDefault="006E461C" w:rsidP="007F6AD2">
      <w:pPr>
        <w:spacing w:after="0"/>
        <w:rPr>
          <w:rFonts w:ascii="Arial" w:hAnsi="Arial" w:cs="Arial"/>
        </w:rPr>
      </w:pPr>
    </w:p>
    <w:p w14:paraId="6F9E6EC1" w14:textId="77777777" w:rsidR="007F6AD2" w:rsidRPr="00320483" w:rsidRDefault="007F6AD2" w:rsidP="007F6AD2">
      <w:pPr>
        <w:spacing w:after="0"/>
        <w:rPr>
          <w:rFonts w:ascii="Arial" w:hAnsi="Arial" w:cs="Arial"/>
          <w:b/>
        </w:rPr>
      </w:pPr>
      <w:r w:rsidRPr="00320483">
        <w:rPr>
          <w:rFonts w:ascii="Arial" w:hAnsi="Arial" w:cs="Arial"/>
          <w:b/>
        </w:rPr>
        <w:t xml:space="preserve">Intelligence Provided </w:t>
      </w:r>
    </w:p>
    <w:p w14:paraId="2C0BDFEB" w14:textId="0E7BB925" w:rsidR="007F6AD2" w:rsidRDefault="0060447B" w:rsidP="007F6AD2">
      <w:pPr>
        <w:spacing w:after="0"/>
        <w:rPr>
          <w:rFonts w:ascii="Arial" w:hAnsi="Arial" w:cs="Arial"/>
        </w:rPr>
      </w:pPr>
      <w:r w:rsidRPr="00320483">
        <w:rPr>
          <w:rFonts w:ascii="Arial" w:hAnsi="Arial" w:cs="Arial"/>
        </w:rPr>
        <w:t xml:space="preserve">While the intelligence provided by this view is specific, it shows the number of anticipated staff being lost to retirement in any given age. This can then be combined with other sources of data, which demonstrate the new players into the system and allows to predict shortfalls in staffing due to retirement and age only. We know that in some areas we have an aging workforce – this allows us to see where needs to be targeted with intervention and at how far in the future. </w:t>
      </w:r>
    </w:p>
    <w:p w14:paraId="1F0E36B3" w14:textId="09669A4F" w:rsidR="009B7A0A" w:rsidRDefault="009B7A0A" w:rsidP="007F6AD2">
      <w:pPr>
        <w:spacing w:after="0"/>
        <w:rPr>
          <w:rFonts w:ascii="Arial" w:hAnsi="Arial" w:cs="Arial"/>
        </w:rPr>
      </w:pPr>
    </w:p>
    <w:p w14:paraId="403A88D7" w14:textId="6ACCC2BF" w:rsidR="009B7A0A" w:rsidRDefault="009B7A0A" w:rsidP="007F6AD2">
      <w:pPr>
        <w:spacing w:after="0"/>
        <w:rPr>
          <w:rFonts w:ascii="Arial" w:hAnsi="Arial" w:cs="Arial"/>
        </w:rPr>
      </w:pPr>
    </w:p>
    <w:p w14:paraId="4C57F7CC" w14:textId="03E7681B" w:rsidR="009B7A0A" w:rsidRDefault="009B7A0A" w:rsidP="007F6AD2">
      <w:pPr>
        <w:spacing w:after="0"/>
        <w:rPr>
          <w:rFonts w:ascii="Arial" w:hAnsi="Arial" w:cs="Arial"/>
        </w:rPr>
      </w:pPr>
    </w:p>
    <w:p w14:paraId="5F91888E" w14:textId="0AF23BA0" w:rsidR="009B7A0A" w:rsidRDefault="009B7A0A" w:rsidP="007F6AD2">
      <w:pPr>
        <w:spacing w:after="0"/>
        <w:rPr>
          <w:rFonts w:ascii="Arial" w:hAnsi="Arial" w:cs="Arial"/>
        </w:rPr>
      </w:pPr>
    </w:p>
    <w:p w14:paraId="09E62D63" w14:textId="7BB84806" w:rsidR="009B7A0A" w:rsidRDefault="009B7A0A" w:rsidP="007F6AD2">
      <w:pPr>
        <w:spacing w:after="0"/>
        <w:rPr>
          <w:rFonts w:ascii="Arial" w:hAnsi="Arial" w:cs="Arial"/>
        </w:rPr>
      </w:pPr>
    </w:p>
    <w:p w14:paraId="59EB53DD" w14:textId="284DB279" w:rsidR="009B7A0A" w:rsidRPr="006E461C" w:rsidRDefault="009B7A0A" w:rsidP="009B7A0A">
      <w:pPr>
        <w:spacing w:after="0" w:line="240" w:lineRule="auto"/>
        <w:rPr>
          <w:rFonts w:ascii="Arial" w:hAnsi="Arial" w:cs="Arial"/>
          <w:b/>
          <w:sz w:val="20"/>
        </w:rPr>
      </w:pPr>
      <w:r>
        <w:rPr>
          <w:rFonts w:ascii="Arial" w:eastAsia="Times New Roman" w:hAnsi="Arial" w:cs="Arial"/>
          <w:b/>
          <w:bCs/>
          <w:sz w:val="32"/>
          <w:szCs w:val="36"/>
          <w:lang w:eastAsia="en-GB"/>
        </w:rPr>
        <w:lastRenderedPageBreak/>
        <w:t>Data from the Adult Social Care Dataset</w:t>
      </w:r>
    </w:p>
    <w:p w14:paraId="33FD317C" w14:textId="77777777" w:rsidR="009B7A0A" w:rsidRDefault="009B7A0A" w:rsidP="009B7A0A">
      <w:pPr>
        <w:spacing w:after="0"/>
        <w:rPr>
          <w:rFonts w:ascii="Arial" w:hAnsi="Arial" w:cs="Arial"/>
          <w:b/>
        </w:rPr>
      </w:pPr>
    </w:p>
    <w:p w14:paraId="1360209D" w14:textId="77777777" w:rsidR="009B7A0A" w:rsidRPr="00320483" w:rsidRDefault="009B7A0A" w:rsidP="009B7A0A">
      <w:pPr>
        <w:spacing w:after="0"/>
        <w:rPr>
          <w:rFonts w:ascii="Arial" w:hAnsi="Arial" w:cs="Arial"/>
          <w:b/>
        </w:rPr>
      </w:pPr>
      <w:r w:rsidRPr="00320483">
        <w:rPr>
          <w:rFonts w:ascii="Arial" w:hAnsi="Arial" w:cs="Arial"/>
          <w:b/>
        </w:rPr>
        <w:t>Overview</w:t>
      </w:r>
    </w:p>
    <w:p w14:paraId="2065710F" w14:textId="3E96E05C" w:rsidR="00DB13B0" w:rsidRDefault="00DB13B0" w:rsidP="009B7A0A">
      <w:pPr>
        <w:spacing w:after="0"/>
        <w:rPr>
          <w:rFonts w:ascii="Arial" w:hAnsi="Arial" w:cs="Arial"/>
        </w:rPr>
      </w:pPr>
      <w:r>
        <w:rPr>
          <w:rFonts w:ascii="Arial" w:hAnsi="Arial" w:cs="Arial"/>
        </w:rPr>
        <w:t>Skills for Care (</w:t>
      </w:r>
      <w:hyperlink r:id="rId15" w:history="1">
        <w:r w:rsidRPr="00852C38">
          <w:rPr>
            <w:rStyle w:val="Hyperlink"/>
            <w:rFonts w:ascii="Arial" w:hAnsi="Arial" w:cs="Arial"/>
          </w:rPr>
          <w:t>www.skillsforcare.org.uk</w:t>
        </w:r>
      </w:hyperlink>
      <w:r>
        <w:rPr>
          <w:rFonts w:ascii="Arial" w:hAnsi="Arial" w:cs="Arial"/>
        </w:rPr>
        <w:t xml:space="preserve">) produce an annual report on the state of the adult social care workforce from residential care homes across the various regions in England. Data is collected from ASC providers and released publicly on an annual basis. The VWIS tool uses this data to provide a high-level overview of the headcount working within residential homes across the Greater Manchester localities. </w:t>
      </w:r>
    </w:p>
    <w:p w14:paraId="356EB53A" w14:textId="3D29F939" w:rsidR="009B7A0A" w:rsidRPr="00320483" w:rsidRDefault="009B7A0A" w:rsidP="009B7A0A">
      <w:pPr>
        <w:spacing w:after="0"/>
        <w:rPr>
          <w:rFonts w:ascii="Arial" w:hAnsi="Arial" w:cs="Arial"/>
        </w:rPr>
      </w:pPr>
    </w:p>
    <w:p w14:paraId="732B4DB4" w14:textId="77777777" w:rsidR="009B7A0A" w:rsidRPr="00320483" w:rsidRDefault="009B7A0A" w:rsidP="009B7A0A">
      <w:pPr>
        <w:spacing w:after="0"/>
        <w:rPr>
          <w:rFonts w:ascii="Arial" w:hAnsi="Arial" w:cs="Arial"/>
          <w:b/>
        </w:rPr>
      </w:pPr>
      <w:r w:rsidRPr="00320483">
        <w:rPr>
          <w:rFonts w:ascii="Arial" w:hAnsi="Arial" w:cs="Arial"/>
          <w:b/>
        </w:rPr>
        <w:t>Filters</w:t>
      </w:r>
    </w:p>
    <w:p w14:paraId="5F50F836" w14:textId="77777777" w:rsidR="009B7A0A" w:rsidRPr="00320483" w:rsidRDefault="009B7A0A" w:rsidP="009B7A0A">
      <w:pPr>
        <w:spacing w:after="0"/>
        <w:rPr>
          <w:rFonts w:ascii="Arial" w:hAnsi="Arial" w:cs="Arial"/>
        </w:rPr>
      </w:pPr>
      <w:r w:rsidRPr="00320483">
        <w:rPr>
          <w:rFonts w:ascii="Arial" w:hAnsi="Arial" w:cs="Arial"/>
        </w:rPr>
        <w:t>Adaptable filters in this view are the following</w:t>
      </w:r>
      <w:r>
        <w:rPr>
          <w:rFonts w:ascii="Arial" w:hAnsi="Arial" w:cs="Arial"/>
        </w:rPr>
        <w:t>:</w:t>
      </w:r>
    </w:p>
    <w:p w14:paraId="404F1957" w14:textId="77777777" w:rsidR="009B7A0A" w:rsidRPr="00320483" w:rsidRDefault="009B7A0A" w:rsidP="009B7A0A">
      <w:pPr>
        <w:spacing w:after="0"/>
        <w:rPr>
          <w:rFonts w:ascii="Arial" w:hAnsi="Arial" w:cs="Arial"/>
        </w:rPr>
      </w:pPr>
      <w:r w:rsidRPr="006E461C">
        <w:rPr>
          <w:rFonts w:ascii="Arial" w:hAnsi="Arial" w:cs="Arial"/>
          <w:b/>
          <w:i/>
        </w:rPr>
        <w:t>Retirement Age</w:t>
      </w:r>
      <w:r w:rsidRPr="00320483">
        <w:rPr>
          <w:rFonts w:ascii="Arial" w:hAnsi="Arial" w:cs="Arial"/>
        </w:rPr>
        <w:t xml:space="preserve"> – free text box to type in any number</w:t>
      </w:r>
    </w:p>
    <w:p w14:paraId="358C03C2" w14:textId="77777777" w:rsidR="009B7A0A" w:rsidRPr="00320483" w:rsidRDefault="009B7A0A" w:rsidP="009B7A0A">
      <w:pPr>
        <w:spacing w:after="0"/>
        <w:rPr>
          <w:rFonts w:ascii="Arial" w:hAnsi="Arial" w:cs="Arial"/>
        </w:rPr>
      </w:pPr>
      <w:r w:rsidRPr="006E461C">
        <w:rPr>
          <w:rFonts w:ascii="Arial" w:hAnsi="Arial" w:cs="Arial"/>
          <w:b/>
          <w:i/>
        </w:rPr>
        <w:t>Number of years to retirement age</w:t>
      </w:r>
      <w:r w:rsidRPr="00320483">
        <w:rPr>
          <w:rFonts w:ascii="Arial" w:hAnsi="Arial" w:cs="Arial"/>
        </w:rPr>
        <w:t xml:space="preserve"> – free text box to type in any number</w:t>
      </w:r>
    </w:p>
    <w:p w14:paraId="57790B8E" w14:textId="77777777" w:rsidR="009B7A0A" w:rsidRPr="00320483" w:rsidRDefault="009B7A0A" w:rsidP="009B7A0A">
      <w:pPr>
        <w:spacing w:after="0"/>
        <w:rPr>
          <w:rFonts w:ascii="Arial" w:hAnsi="Arial" w:cs="Arial"/>
        </w:rPr>
      </w:pPr>
      <w:proofErr w:type="spellStart"/>
      <w:r w:rsidRPr="006E461C">
        <w:rPr>
          <w:rFonts w:ascii="Arial" w:hAnsi="Arial" w:cs="Arial"/>
          <w:b/>
          <w:i/>
        </w:rPr>
        <w:t>DisplayBy</w:t>
      </w:r>
      <w:proofErr w:type="spellEnd"/>
      <w:r w:rsidRPr="006E461C">
        <w:rPr>
          <w:rFonts w:ascii="Arial" w:hAnsi="Arial" w:cs="Arial"/>
          <w:b/>
          <w:i/>
        </w:rPr>
        <w:t xml:space="preserve"> </w:t>
      </w:r>
      <w:r w:rsidRPr="00320483">
        <w:rPr>
          <w:rFonts w:ascii="Arial" w:hAnsi="Arial" w:cs="Arial"/>
          <w:b/>
        </w:rPr>
        <w:t xml:space="preserve">– </w:t>
      </w:r>
      <w:r w:rsidRPr="00320483">
        <w:rPr>
          <w:rFonts w:ascii="Arial" w:hAnsi="Arial" w:cs="Arial"/>
        </w:rPr>
        <w:t xml:space="preserve">changes the display within the chart underneath the filters </w:t>
      </w:r>
    </w:p>
    <w:p w14:paraId="59BD3DDF" w14:textId="6A95F7B7" w:rsidR="009B7A0A" w:rsidRPr="00320483" w:rsidRDefault="009B7A0A" w:rsidP="009B7A0A">
      <w:pPr>
        <w:spacing w:after="0"/>
        <w:rPr>
          <w:rFonts w:ascii="Arial" w:hAnsi="Arial" w:cs="Arial"/>
        </w:rPr>
      </w:pPr>
      <w:proofErr w:type="spellStart"/>
      <w:r w:rsidRPr="006E461C">
        <w:rPr>
          <w:rFonts w:ascii="Arial" w:hAnsi="Arial" w:cs="Arial"/>
          <w:b/>
          <w:i/>
        </w:rPr>
        <w:t>CountBy</w:t>
      </w:r>
      <w:proofErr w:type="spellEnd"/>
      <w:r w:rsidRPr="00320483">
        <w:rPr>
          <w:rFonts w:ascii="Arial" w:hAnsi="Arial" w:cs="Arial"/>
          <w:b/>
        </w:rPr>
        <w:t xml:space="preserve"> – </w:t>
      </w:r>
      <w:r w:rsidR="00DB13B0">
        <w:rPr>
          <w:rFonts w:ascii="Arial" w:hAnsi="Arial" w:cs="Arial"/>
        </w:rPr>
        <w:t xml:space="preserve">FTE </w:t>
      </w:r>
      <w:r w:rsidRPr="00320483">
        <w:rPr>
          <w:rFonts w:ascii="Arial" w:hAnsi="Arial" w:cs="Arial"/>
        </w:rPr>
        <w:t>or headcount</w:t>
      </w:r>
    </w:p>
    <w:p w14:paraId="4BFB7472" w14:textId="77777777" w:rsidR="009B7A0A" w:rsidRDefault="009B7A0A" w:rsidP="009B7A0A">
      <w:pPr>
        <w:spacing w:after="0"/>
        <w:rPr>
          <w:rFonts w:ascii="Arial" w:hAnsi="Arial" w:cs="Arial"/>
        </w:rPr>
      </w:pPr>
    </w:p>
    <w:p w14:paraId="08AF0A7D" w14:textId="606009C9" w:rsidR="009B7A0A" w:rsidRDefault="009B7A0A" w:rsidP="009B7A0A">
      <w:pPr>
        <w:spacing w:after="0"/>
        <w:rPr>
          <w:rFonts w:ascii="Arial" w:hAnsi="Arial" w:cs="Arial"/>
        </w:rPr>
      </w:pPr>
      <w:r>
        <w:rPr>
          <w:noProof/>
        </w:rPr>
        <w:drawing>
          <wp:inline distT="0" distB="0" distL="0" distR="0" wp14:anchorId="5F643DEF" wp14:editId="0522E244">
            <wp:extent cx="6237838" cy="3508697"/>
            <wp:effectExtent l="19050" t="19050" r="10795"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46314" cy="3513464"/>
                    </a:xfrm>
                    <a:prstGeom prst="rect">
                      <a:avLst/>
                    </a:prstGeom>
                    <a:ln>
                      <a:solidFill>
                        <a:schemeClr val="tx1"/>
                      </a:solidFill>
                    </a:ln>
                  </pic:spPr>
                </pic:pic>
              </a:graphicData>
            </a:graphic>
          </wp:inline>
        </w:drawing>
      </w:r>
    </w:p>
    <w:p w14:paraId="3E32256B" w14:textId="77777777" w:rsidR="009B7A0A" w:rsidRPr="00320483" w:rsidRDefault="009B7A0A" w:rsidP="009B7A0A">
      <w:pPr>
        <w:spacing w:after="0"/>
        <w:rPr>
          <w:rFonts w:ascii="Arial" w:hAnsi="Arial" w:cs="Arial"/>
        </w:rPr>
      </w:pPr>
    </w:p>
    <w:p w14:paraId="24D242B4" w14:textId="77777777" w:rsidR="009B7A0A" w:rsidRPr="00320483" w:rsidRDefault="009B7A0A" w:rsidP="009B7A0A">
      <w:pPr>
        <w:spacing w:after="0"/>
        <w:rPr>
          <w:rFonts w:ascii="Arial" w:hAnsi="Arial" w:cs="Arial"/>
          <w:b/>
        </w:rPr>
      </w:pPr>
      <w:r w:rsidRPr="00320483">
        <w:rPr>
          <w:rFonts w:ascii="Arial" w:hAnsi="Arial" w:cs="Arial"/>
          <w:b/>
        </w:rPr>
        <w:t xml:space="preserve">Intelligence Provided </w:t>
      </w:r>
    </w:p>
    <w:p w14:paraId="3155BC26" w14:textId="74E7EAFA" w:rsidR="009B7A0A" w:rsidRDefault="009B7A0A" w:rsidP="009B7A0A">
      <w:pPr>
        <w:spacing w:after="0"/>
        <w:rPr>
          <w:rFonts w:ascii="Arial" w:hAnsi="Arial" w:cs="Arial"/>
        </w:rPr>
      </w:pPr>
      <w:r>
        <w:rPr>
          <w:rFonts w:ascii="Arial" w:hAnsi="Arial" w:cs="Arial"/>
        </w:rPr>
        <w:t>This view provides the numbers of staff employed by the independent sector and working in adult social care in any particular borough.</w:t>
      </w:r>
    </w:p>
    <w:p w14:paraId="002E71D5" w14:textId="10D1B958" w:rsidR="009B7A0A" w:rsidRDefault="009B7A0A" w:rsidP="009B7A0A">
      <w:pPr>
        <w:spacing w:after="0"/>
        <w:rPr>
          <w:rFonts w:ascii="Arial" w:hAnsi="Arial" w:cs="Arial"/>
        </w:rPr>
      </w:pPr>
    </w:p>
    <w:p w14:paraId="58C02AF4" w14:textId="5F3CAD82" w:rsidR="009B7A0A" w:rsidRDefault="009B7A0A" w:rsidP="009B7A0A">
      <w:pPr>
        <w:spacing w:after="0"/>
        <w:rPr>
          <w:rFonts w:ascii="Arial" w:hAnsi="Arial" w:cs="Arial"/>
        </w:rPr>
      </w:pPr>
    </w:p>
    <w:p w14:paraId="35D94299" w14:textId="6ADCB069" w:rsidR="009B7A0A" w:rsidRDefault="009B7A0A" w:rsidP="009B7A0A">
      <w:pPr>
        <w:spacing w:after="0"/>
        <w:rPr>
          <w:rFonts w:ascii="Arial" w:hAnsi="Arial" w:cs="Arial"/>
        </w:rPr>
      </w:pPr>
    </w:p>
    <w:p w14:paraId="2F689B44" w14:textId="5B194190" w:rsidR="009B7A0A" w:rsidRDefault="009B7A0A" w:rsidP="009B7A0A">
      <w:pPr>
        <w:spacing w:after="0"/>
        <w:rPr>
          <w:rFonts w:ascii="Arial" w:hAnsi="Arial" w:cs="Arial"/>
        </w:rPr>
      </w:pPr>
    </w:p>
    <w:p w14:paraId="72F5248D" w14:textId="77777777" w:rsidR="009B7A0A" w:rsidRDefault="009B7A0A" w:rsidP="009B7A0A">
      <w:pPr>
        <w:spacing w:after="0"/>
        <w:rPr>
          <w:rFonts w:ascii="Arial" w:hAnsi="Arial" w:cs="Arial"/>
        </w:rPr>
      </w:pPr>
    </w:p>
    <w:p w14:paraId="46187DC7" w14:textId="77777777" w:rsidR="009B7A0A" w:rsidRPr="00320483" w:rsidRDefault="009B7A0A" w:rsidP="007F6AD2">
      <w:pPr>
        <w:spacing w:after="0"/>
        <w:rPr>
          <w:rFonts w:ascii="Arial" w:hAnsi="Arial" w:cs="Arial"/>
        </w:rPr>
      </w:pPr>
    </w:p>
    <w:bookmarkEnd w:id="3"/>
    <w:p w14:paraId="5E9A134F" w14:textId="51E42625" w:rsidR="00DC6610" w:rsidRDefault="00DC6610" w:rsidP="006E461C">
      <w:pPr>
        <w:rPr>
          <w:rFonts w:ascii="Arial" w:hAnsi="Arial" w:cs="Arial"/>
        </w:rPr>
      </w:pPr>
      <w:r w:rsidRPr="00320483">
        <w:rPr>
          <w:rFonts w:ascii="Arial" w:hAnsi="Arial" w:cs="Arial"/>
          <w:highlight w:val="yellow"/>
        </w:rPr>
        <w:t xml:space="preserve"> </w:t>
      </w:r>
    </w:p>
    <w:p w14:paraId="38983AED" w14:textId="4DF670B0" w:rsidR="009B7A0A" w:rsidRDefault="009B7A0A" w:rsidP="006E461C">
      <w:pPr>
        <w:rPr>
          <w:rFonts w:ascii="Arial" w:hAnsi="Arial" w:cs="Arial"/>
        </w:rPr>
      </w:pPr>
    </w:p>
    <w:sectPr w:rsidR="009B7A0A" w:rsidSect="00C55D69">
      <w:headerReference w:type="default" r:id="rId17"/>
      <w:footerReference w:type="defaul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A95EA" w14:textId="77777777" w:rsidR="00DC6610" w:rsidRDefault="00DC6610" w:rsidP="0034502B">
      <w:pPr>
        <w:spacing w:after="0" w:line="240" w:lineRule="auto"/>
      </w:pPr>
      <w:r>
        <w:separator/>
      </w:r>
    </w:p>
  </w:endnote>
  <w:endnote w:type="continuationSeparator" w:id="0">
    <w:p w14:paraId="0F979C08" w14:textId="77777777" w:rsidR="00DC6610" w:rsidRDefault="00DC6610" w:rsidP="003450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3253259"/>
      <w:docPartObj>
        <w:docPartGallery w:val="Page Numbers (Bottom of Page)"/>
        <w:docPartUnique/>
      </w:docPartObj>
    </w:sdtPr>
    <w:sdtEndPr/>
    <w:sdtContent>
      <w:sdt>
        <w:sdtPr>
          <w:id w:val="-1769616900"/>
          <w:docPartObj>
            <w:docPartGallery w:val="Page Numbers (Top of Page)"/>
            <w:docPartUnique/>
          </w:docPartObj>
        </w:sdtPr>
        <w:sdtEndPr/>
        <w:sdtContent>
          <w:p w14:paraId="7B9F5EDD" w14:textId="77777777" w:rsidR="00DC6610" w:rsidRDefault="00DC661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92821B" w14:textId="77777777" w:rsidR="00DC6610" w:rsidRDefault="00DC6610" w:rsidP="0034502B">
      <w:pPr>
        <w:spacing w:after="0" w:line="240" w:lineRule="auto"/>
      </w:pPr>
      <w:r>
        <w:separator/>
      </w:r>
    </w:p>
  </w:footnote>
  <w:footnote w:type="continuationSeparator" w:id="0">
    <w:p w14:paraId="0386004E" w14:textId="77777777" w:rsidR="00DC6610" w:rsidRDefault="00DC6610" w:rsidP="003450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1B6C9" w14:textId="77777777" w:rsidR="00DC6610" w:rsidRDefault="00DC6610" w:rsidP="0034502B">
    <w:pPr>
      <w:pStyle w:val="Header"/>
      <w:jc w:val="right"/>
    </w:pPr>
    <w:r>
      <w:t>Virtual Workforce Information System</w:t>
    </w:r>
  </w:p>
  <w:p w14:paraId="214E058D" w14:textId="77777777" w:rsidR="00DC6610" w:rsidRDefault="00DC6610" w:rsidP="00F91D39">
    <w:pPr>
      <w:pStyle w:val="Header"/>
      <w:jc w:val="right"/>
    </w:pPr>
    <w:r>
      <w:t xml:space="preserve">View </w:t>
    </w:r>
    <w:r w:rsidRPr="00A02811">
      <w:t>User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B40E46"/>
    <w:multiLevelType w:val="hybridMultilevel"/>
    <w:tmpl w:val="98B25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FA607DC"/>
    <w:multiLevelType w:val="hybridMultilevel"/>
    <w:tmpl w:val="51604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B0520A"/>
    <w:multiLevelType w:val="hybridMultilevel"/>
    <w:tmpl w:val="11D6BA38"/>
    <w:lvl w:ilvl="0" w:tplc="846CB8A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A80898"/>
    <w:multiLevelType w:val="hybridMultilevel"/>
    <w:tmpl w:val="AEB04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6835B0"/>
    <w:multiLevelType w:val="hybridMultilevel"/>
    <w:tmpl w:val="CEA4FF9E"/>
    <w:lvl w:ilvl="0" w:tplc="846CB8A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04578E"/>
    <w:multiLevelType w:val="hybridMultilevel"/>
    <w:tmpl w:val="D1007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091053"/>
    <w:multiLevelType w:val="hybridMultilevel"/>
    <w:tmpl w:val="7EBA25AC"/>
    <w:lvl w:ilvl="0" w:tplc="846CB8AE">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0332F40"/>
    <w:multiLevelType w:val="hybridMultilevel"/>
    <w:tmpl w:val="E8882E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7F767E"/>
    <w:multiLevelType w:val="hybridMultilevel"/>
    <w:tmpl w:val="A142E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4"/>
  </w:num>
  <w:num w:numId="4">
    <w:abstractNumId w:val="2"/>
  </w:num>
  <w:num w:numId="5">
    <w:abstractNumId w:val="3"/>
  </w:num>
  <w:num w:numId="6">
    <w:abstractNumId w:val="7"/>
  </w:num>
  <w:num w:numId="7">
    <w:abstractNumId w:val="1"/>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2B"/>
    <w:rsid w:val="0000688F"/>
    <w:rsid w:val="00010A95"/>
    <w:rsid w:val="00012315"/>
    <w:rsid w:val="000322E9"/>
    <w:rsid w:val="00045864"/>
    <w:rsid w:val="0007233B"/>
    <w:rsid w:val="000938FE"/>
    <w:rsid w:val="000B56CD"/>
    <w:rsid w:val="000D5512"/>
    <w:rsid w:val="001611F7"/>
    <w:rsid w:val="00187786"/>
    <w:rsid w:val="001967E1"/>
    <w:rsid w:val="001A2265"/>
    <w:rsid w:val="00274485"/>
    <w:rsid w:val="002C4FF5"/>
    <w:rsid w:val="002D2AA8"/>
    <w:rsid w:val="002D316C"/>
    <w:rsid w:val="002D3749"/>
    <w:rsid w:val="002F3D6C"/>
    <w:rsid w:val="00320483"/>
    <w:rsid w:val="00321E64"/>
    <w:rsid w:val="0032300C"/>
    <w:rsid w:val="0034502B"/>
    <w:rsid w:val="00367A47"/>
    <w:rsid w:val="003805DE"/>
    <w:rsid w:val="00383A15"/>
    <w:rsid w:val="003C09D8"/>
    <w:rsid w:val="003F42AC"/>
    <w:rsid w:val="00417D95"/>
    <w:rsid w:val="00427D9A"/>
    <w:rsid w:val="00430ADD"/>
    <w:rsid w:val="004D3E8D"/>
    <w:rsid w:val="004F164F"/>
    <w:rsid w:val="0053292D"/>
    <w:rsid w:val="005D6FD9"/>
    <w:rsid w:val="0060447B"/>
    <w:rsid w:val="0064449D"/>
    <w:rsid w:val="006E461C"/>
    <w:rsid w:val="00737A79"/>
    <w:rsid w:val="007F62A3"/>
    <w:rsid w:val="007F6AD2"/>
    <w:rsid w:val="00810044"/>
    <w:rsid w:val="0082311B"/>
    <w:rsid w:val="008A6F13"/>
    <w:rsid w:val="008C0258"/>
    <w:rsid w:val="009B0C29"/>
    <w:rsid w:val="009B7A0A"/>
    <w:rsid w:val="009C0D5C"/>
    <w:rsid w:val="009D77F2"/>
    <w:rsid w:val="009E6E47"/>
    <w:rsid w:val="009F56A3"/>
    <w:rsid w:val="009F70A5"/>
    <w:rsid w:val="00A02811"/>
    <w:rsid w:val="00AA1256"/>
    <w:rsid w:val="00AB1496"/>
    <w:rsid w:val="00AE130D"/>
    <w:rsid w:val="00B01B74"/>
    <w:rsid w:val="00B23FA4"/>
    <w:rsid w:val="00B97CD6"/>
    <w:rsid w:val="00BB30F3"/>
    <w:rsid w:val="00BB439C"/>
    <w:rsid w:val="00C34B23"/>
    <w:rsid w:val="00C55D69"/>
    <w:rsid w:val="00C95B19"/>
    <w:rsid w:val="00CA123B"/>
    <w:rsid w:val="00CA23E1"/>
    <w:rsid w:val="00CA25D8"/>
    <w:rsid w:val="00CB3DA6"/>
    <w:rsid w:val="00CE2048"/>
    <w:rsid w:val="00CE36D4"/>
    <w:rsid w:val="00D5455D"/>
    <w:rsid w:val="00D72E65"/>
    <w:rsid w:val="00D95D5E"/>
    <w:rsid w:val="00DB13B0"/>
    <w:rsid w:val="00DB2B7D"/>
    <w:rsid w:val="00DC6610"/>
    <w:rsid w:val="00E06059"/>
    <w:rsid w:val="00E53A91"/>
    <w:rsid w:val="00E6046D"/>
    <w:rsid w:val="00E67E5C"/>
    <w:rsid w:val="00EC0BB3"/>
    <w:rsid w:val="00ED6ADB"/>
    <w:rsid w:val="00F91D39"/>
    <w:rsid w:val="00FA2B35"/>
    <w:rsid w:val="00FF7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7afeb"/>
      <o:colormenu v:ext="edit" fillcolor="none [3212]"/>
    </o:shapedefaults>
    <o:shapelayout v:ext="edit">
      <o:idmap v:ext="edit" data="1"/>
    </o:shapelayout>
  </w:shapeDefaults>
  <w:decimalSymbol w:val="."/>
  <w:listSeparator w:val=","/>
  <w14:docId w14:val="5A74A7E7"/>
  <w15:chartTrackingRefBased/>
  <w15:docId w15:val="{EB33D1CE-AF4F-496A-BD4A-971BF6365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36D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50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502B"/>
  </w:style>
  <w:style w:type="paragraph" w:styleId="Footer">
    <w:name w:val="footer"/>
    <w:basedOn w:val="Normal"/>
    <w:link w:val="FooterChar"/>
    <w:uiPriority w:val="99"/>
    <w:unhideWhenUsed/>
    <w:rsid w:val="003450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502B"/>
  </w:style>
  <w:style w:type="paragraph" w:styleId="Title">
    <w:name w:val="Title"/>
    <w:basedOn w:val="Normal"/>
    <w:next w:val="Normal"/>
    <w:link w:val="TitleChar"/>
    <w:uiPriority w:val="10"/>
    <w:qFormat/>
    <w:rsid w:val="003450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50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50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4502B"/>
    <w:rPr>
      <w:rFonts w:eastAsiaTheme="minorEastAsia"/>
      <w:color w:val="5A5A5A" w:themeColor="text1" w:themeTint="A5"/>
      <w:spacing w:val="15"/>
    </w:rPr>
  </w:style>
  <w:style w:type="paragraph" w:styleId="ListParagraph">
    <w:name w:val="List Paragraph"/>
    <w:basedOn w:val="Normal"/>
    <w:uiPriority w:val="34"/>
    <w:qFormat/>
    <w:rsid w:val="00427D9A"/>
    <w:pPr>
      <w:ind w:left="720"/>
      <w:contextualSpacing/>
    </w:pPr>
  </w:style>
  <w:style w:type="paragraph" w:styleId="BalloonText">
    <w:name w:val="Balloon Text"/>
    <w:basedOn w:val="Normal"/>
    <w:link w:val="BalloonTextChar"/>
    <w:uiPriority w:val="99"/>
    <w:semiHidden/>
    <w:unhideWhenUsed/>
    <w:rsid w:val="00B97C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7CD6"/>
    <w:rPr>
      <w:rFonts w:ascii="Segoe UI" w:hAnsi="Segoe UI" w:cs="Segoe UI"/>
      <w:sz w:val="18"/>
      <w:szCs w:val="18"/>
    </w:rPr>
  </w:style>
  <w:style w:type="paragraph" w:styleId="FootnoteText">
    <w:name w:val="footnote text"/>
    <w:basedOn w:val="Normal"/>
    <w:link w:val="FootnoteTextChar"/>
    <w:uiPriority w:val="99"/>
    <w:semiHidden/>
    <w:unhideWhenUsed/>
    <w:rsid w:val="005D6F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6FD9"/>
    <w:rPr>
      <w:sz w:val="20"/>
      <w:szCs w:val="20"/>
    </w:rPr>
  </w:style>
  <w:style w:type="character" w:styleId="FootnoteReference">
    <w:name w:val="footnote reference"/>
    <w:basedOn w:val="DefaultParagraphFont"/>
    <w:uiPriority w:val="99"/>
    <w:semiHidden/>
    <w:unhideWhenUsed/>
    <w:rsid w:val="005D6FD9"/>
    <w:rPr>
      <w:vertAlign w:val="superscript"/>
    </w:rPr>
  </w:style>
  <w:style w:type="character" w:customStyle="1" w:styleId="Heading1Char">
    <w:name w:val="Heading 1 Char"/>
    <w:basedOn w:val="DefaultParagraphFont"/>
    <w:link w:val="Heading1"/>
    <w:uiPriority w:val="9"/>
    <w:rsid w:val="00CE36D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E36D4"/>
    <w:pPr>
      <w:outlineLvl w:val="9"/>
    </w:pPr>
    <w:rPr>
      <w:lang w:val="en-US"/>
    </w:rPr>
  </w:style>
  <w:style w:type="paragraph" w:styleId="TOC2">
    <w:name w:val="toc 2"/>
    <w:basedOn w:val="Normal"/>
    <w:next w:val="Normal"/>
    <w:autoRedefine/>
    <w:uiPriority w:val="39"/>
    <w:unhideWhenUsed/>
    <w:rsid w:val="00CE36D4"/>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CE36D4"/>
    <w:pPr>
      <w:spacing w:after="100"/>
    </w:pPr>
    <w:rPr>
      <w:rFonts w:eastAsiaTheme="minorEastAsia" w:cs="Times New Roman"/>
      <w:lang w:val="en-US"/>
    </w:rPr>
  </w:style>
  <w:style w:type="paragraph" w:styleId="TOC3">
    <w:name w:val="toc 3"/>
    <w:basedOn w:val="Normal"/>
    <w:next w:val="Normal"/>
    <w:autoRedefine/>
    <w:uiPriority w:val="39"/>
    <w:unhideWhenUsed/>
    <w:rsid w:val="00CE36D4"/>
    <w:pPr>
      <w:spacing w:after="100"/>
      <w:ind w:left="440"/>
    </w:pPr>
    <w:rPr>
      <w:rFonts w:eastAsiaTheme="minorEastAsia" w:cs="Times New Roman"/>
      <w:lang w:val="en-US"/>
    </w:rPr>
  </w:style>
  <w:style w:type="character" w:styleId="SubtleReference">
    <w:name w:val="Subtle Reference"/>
    <w:basedOn w:val="DefaultParagraphFont"/>
    <w:uiPriority w:val="31"/>
    <w:qFormat/>
    <w:rsid w:val="0082311B"/>
    <w:rPr>
      <w:smallCaps/>
      <w:color w:val="5A5A5A" w:themeColor="text1" w:themeTint="A5"/>
    </w:rPr>
  </w:style>
  <w:style w:type="character" w:styleId="Hyperlink">
    <w:name w:val="Hyperlink"/>
    <w:basedOn w:val="DefaultParagraphFont"/>
    <w:uiPriority w:val="99"/>
    <w:unhideWhenUsed/>
    <w:rsid w:val="00010A95"/>
    <w:rPr>
      <w:color w:val="0563C1" w:themeColor="hyperlink"/>
      <w:u w:val="single"/>
    </w:rPr>
  </w:style>
  <w:style w:type="character" w:styleId="UnresolvedMention">
    <w:name w:val="Unresolved Mention"/>
    <w:basedOn w:val="DefaultParagraphFont"/>
    <w:uiPriority w:val="99"/>
    <w:semiHidden/>
    <w:unhideWhenUsed/>
    <w:rsid w:val="00010A95"/>
    <w:rPr>
      <w:color w:val="605E5C"/>
      <w:shd w:val="clear" w:color="auto" w:fill="E1DFDD"/>
    </w:rPr>
  </w:style>
  <w:style w:type="paragraph" w:styleId="NoSpacing">
    <w:name w:val="No Spacing"/>
    <w:uiPriority w:val="1"/>
    <w:qFormat/>
    <w:rsid w:val="00C55D69"/>
    <w:pPr>
      <w:spacing w:after="0" w:line="240" w:lineRule="auto"/>
    </w:pPr>
  </w:style>
  <w:style w:type="character" w:styleId="SubtleEmphasis">
    <w:name w:val="Subtle Emphasis"/>
    <w:basedOn w:val="DefaultParagraphFont"/>
    <w:uiPriority w:val="19"/>
    <w:qFormat/>
    <w:rsid w:val="000938FE"/>
    <w:rPr>
      <w:i/>
      <w:iCs/>
      <w:color w:val="404040" w:themeColor="text1" w:themeTint="BF"/>
    </w:rPr>
  </w:style>
  <w:style w:type="character" w:styleId="Emphasis">
    <w:name w:val="Emphasis"/>
    <w:basedOn w:val="DefaultParagraphFont"/>
    <w:uiPriority w:val="20"/>
    <w:qFormat/>
    <w:rsid w:val="000938FE"/>
    <w:rPr>
      <w:i/>
      <w:iCs/>
    </w:rPr>
  </w:style>
  <w:style w:type="table" w:styleId="TableGrid">
    <w:name w:val="Table Grid"/>
    <w:basedOn w:val="TableNormal"/>
    <w:uiPriority w:val="39"/>
    <w:rsid w:val="000B56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E130D"/>
    <w:rPr>
      <w:sz w:val="16"/>
      <w:szCs w:val="16"/>
    </w:rPr>
  </w:style>
  <w:style w:type="paragraph" w:styleId="CommentText">
    <w:name w:val="annotation text"/>
    <w:basedOn w:val="Normal"/>
    <w:link w:val="CommentTextChar"/>
    <w:uiPriority w:val="99"/>
    <w:semiHidden/>
    <w:unhideWhenUsed/>
    <w:rsid w:val="00AE130D"/>
    <w:pPr>
      <w:spacing w:line="240" w:lineRule="auto"/>
    </w:pPr>
    <w:rPr>
      <w:sz w:val="20"/>
      <w:szCs w:val="20"/>
    </w:rPr>
  </w:style>
  <w:style w:type="character" w:customStyle="1" w:styleId="CommentTextChar">
    <w:name w:val="Comment Text Char"/>
    <w:basedOn w:val="DefaultParagraphFont"/>
    <w:link w:val="CommentText"/>
    <w:uiPriority w:val="99"/>
    <w:semiHidden/>
    <w:rsid w:val="00AE130D"/>
    <w:rPr>
      <w:sz w:val="20"/>
      <w:szCs w:val="20"/>
    </w:rPr>
  </w:style>
  <w:style w:type="paragraph" w:styleId="CommentSubject">
    <w:name w:val="annotation subject"/>
    <w:basedOn w:val="CommentText"/>
    <w:next w:val="CommentText"/>
    <w:link w:val="CommentSubjectChar"/>
    <w:uiPriority w:val="99"/>
    <w:semiHidden/>
    <w:unhideWhenUsed/>
    <w:rsid w:val="00AE130D"/>
    <w:rPr>
      <w:b/>
      <w:bCs/>
    </w:rPr>
  </w:style>
  <w:style w:type="character" w:customStyle="1" w:styleId="CommentSubjectChar">
    <w:name w:val="Comment Subject Char"/>
    <w:basedOn w:val="CommentTextChar"/>
    <w:link w:val="CommentSubject"/>
    <w:uiPriority w:val="99"/>
    <w:semiHidden/>
    <w:rsid w:val="00AE13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81629">
      <w:bodyDiv w:val="1"/>
      <w:marLeft w:val="0"/>
      <w:marRight w:val="0"/>
      <w:marTop w:val="0"/>
      <w:marBottom w:val="0"/>
      <w:divBdr>
        <w:top w:val="none" w:sz="0" w:space="0" w:color="auto"/>
        <w:left w:val="none" w:sz="0" w:space="0" w:color="auto"/>
        <w:bottom w:val="none" w:sz="0" w:space="0" w:color="auto"/>
        <w:right w:val="none" w:sz="0" w:space="0" w:color="auto"/>
      </w:divBdr>
    </w:div>
    <w:div w:id="221259345">
      <w:bodyDiv w:val="1"/>
      <w:marLeft w:val="0"/>
      <w:marRight w:val="0"/>
      <w:marTop w:val="0"/>
      <w:marBottom w:val="0"/>
      <w:divBdr>
        <w:top w:val="none" w:sz="0" w:space="0" w:color="auto"/>
        <w:left w:val="none" w:sz="0" w:space="0" w:color="auto"/>
        <w:bottom w:val="none" w:sz="0" w:space="0" w:color="auto"/>
        <w:right w:val="none" w:sz="0" w:space="0" w:color="auto"/>
      </w:divBdr>
    </w:div>
    <w:div w:id="229463423">
      <w:bodyDiv w:val="1"/>
      <w:marLeft w:val="0"/>
      <w:marRight w:val="0"/>
      <w:marTop w:val="0"/>
      <w:marBottom w:val="0"/>
      <w:divBdr>
        <w:top w:val="none" w:sz="0" w:space="0" w:color="auto"/>
        <w:left w:val="none" w:sz="0" w:space="0" w:color="auto"/>
        <w:bottom w:val="none" w:sz="0" w:space="0" w:color="auto"/>
        <w:right w:val="none" w:sz="0" w:space="0" w:color="auto"/>
      </w:divBdr>
    </w:div>
    <w:div w:id="272637514">
      <w:bodyDiv w:val="1"/>
      <w:marLeft w:val="0"/>
      <w:marRight w:val="0"/>
      <w:marTop w:val="0"/>
      <w:marBottom w:val="0"/>
      <w:divBdr>
        <w:top w:val="none" w:sz="0" w:space="0" w:color="auto"/>
        <w:left w:val="none" w:sz="0" w:space="0" w:color="auto"/>
        <w:bottom w:val="none" w:sz="0" w:space="0" w:color="auto"/>
        <w:right w:val="none" w:sz="0" w:space="0" w:color="auto"/>
      </w:divBdr>
    </w:div>
    <w:div w:id="310444552">
      <w:bodyDiv w:val="1"/>
      <w:marLeft w:val="0"/>
      <w:marRight w:val="0"/>
      <w:marTop w:val="0"/>
      <w:marBottom w:val="0"/>
      <w:divBdr>
        <w:top w:val="none" w:sz="0" w:space="0" w:color="auto"/>
        <w:left w:val="none" w:sz="0" w:space="0" w:color="auto"/>
        <w:bottom w:val="none" w:sz="0" w:space="0" w:color="auto"/>
        <w:right w:val="none" w:sz="0" w:space="0" w:color="auto"/>
      </w:divBdr>
    </w:div>
    <w:div w:id="312607758">
      <w:bodyDiv w:val="1"/>
      <w:marLeft w:val="0"/>
      <w:marRight w:val="0"/>
      <w:marTop w:val="0"/>
      <w:marBottom w:val="0"/>
      <w:divBdr>
        <w:top w:val="none" w:sz="0" w:space="0" w:color="auto"/>
        <w:left w:val="none" w:sz="0" w:space="0" w:color="auto"/>
        <w:bottom w:val="none" w:sz="0" w:space="0" w:color="auto"/>
        <w:right w:val="none" w:sz="0" w:space="0" w:color="auto"/>
      </w:divBdr>
    </w:div>
    <w:div w:id="538933223">
      <w:bodyDiv w:val="1"/>
      <w:marLeft w:val="0"/>
      <w:marRight w:val="0"/>
      <w:marTop w:val="0"/>
      <w:marBottom w:val="0"/>
      <w:divBdr>
        <w:top w:val="none" w:sz="0" w:space="0" w:color="auto"/>
        <w:left w:val="none" w:sz="0" w:space="0" w:color="auto"/>
        <w:bottom w:val="none" w:sz="0" w:space="0" w:color="auto"/>
        <w:right w:val="none" w:sz="0" w:space="0" w:color="auto"/>
      </w:divBdr>
    </w:div>
    <w:div w:id="662707058">
      <w:bodyDiv w:val="1"/>
      <w:marLeft w:val="0"/>
      <w:marRight w:val="0"/>
      <w:marTop w:val="0"/>
      <w:marBottom w:val="0"/>
      <w:divBdr>
        <w:top w:val="none" w:sz="0" w:space="0" w:color="auto"/>
        <w:left w:val="none" w:sz="0" w:space="0" w:color="auto"/>
        <w:bottom w:val="none" w:sz="0" w:space="0" w:color="auto"/>
        <w:right w:val="none" w:sz="0" w:space="0" w:color="auto"/>
      </w:divBdr>
    </w:div>
    <w:div w:id="892934728">
      <w:bodyDiv w:val="1"/>
      <w:marLeft w:val="0"/>
      <w:marRight w:val="0"/>
      <w:marTop w:val="0"/>
      <w:marBottom w:val="0"/>
      <w:divBdr>
        <w:top w:val="none" w:sz="0" w:space="0" w:color="auto"/>
        <w:left w:val="none" w:sz="0" w:space="0" w:color="auto"/>
        <w:bottom w:val="none" w:sz="0" w:space="0" w:color="auto"/>
        <w:right w:val="none" w:sz="0" w:space="0" w:color="auto"/>
      </w:divBdr>
    </w:div>
    <w:div w:id="1769503762">
      <w:bodyDiv w:val="1"/>
      <w:marLeft w:val="0"/>
      <w:marRight w:val="0"/>
      <w:marTop w:val="0"/>
      <w:marBottom w:val="0"/>
      <w:divBdr>
        <w:top w:val="none" w:sz="0" w:space="0" w:color="auto"/>
        <w:left w:val="none" w:sz="0" w:space="0" w:color="auto"/>
        <w:bottom w:val="none" w:sz="0" w:space="0" w:color="auto"/>
        <w:right w:val="none" w:sz="0" w:space="0" w:color="auto"/>
      </w:divBdr>
    </w:div>
    <w:div w:id="2007978450">
      <w:bodyDiv w:val="1"/>
      <w:marLeft w:val="0"/>
      <w:marRight w:val="0"/>
      <w:marTop w:val="0"/>
      <w:marBottom w:val="0"/>
      <w:divBdr>
        <w:top w:val="none" w:sz="0" w:space="0" w:color="auto"/>
        <w:left w:val="none" w:sz="0" w:space="0" w:color="auto"/>
        <w:bottom w:val="none" w:sz="0" w:space="0" w:color="auto"/>
        <w:right w:val="none" w:sz="0" w:space="0" w:color="auto"/>
      </w:divBdr>
    </w:div>
    <w:div w:id="208675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skillsforcare.org.uk" TargetMode="External"/><Relationship Id="rId10" Type="http://schemas.openxmlformats.org/officeDocument/2006/relationships/hyperlink" Target="https://www.skillsforcare.org.uk/NMDS-SC-intelligence/NMDS-SC/Adult-Social-Care-Workforce-Data-Set.asp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igital.nhs.uk/data-and-information/areas-of-interest/workforce/"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B7BB4-934A-4847-99F9-376E4D438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9</Pages>
  <Words>1444</Words>
  <Characters>8235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Cox</dc:creator>
  <cp:keywords/>
  <dc:description/>
  <cp:lastModifiedBy>Michaela Cox</cp:lastModifiedBy>
  <cp:revision>17</cp:revision>
  <cp:lastPrinted>2019-09-24T15:34:00Z</cp:lastPrinted>
  <dcterms:created xsi:type="dcterms:W3CDTF">2019-08-19T12:50:00Z</dcterms:created>
  <dcterms:modified xsi:type="dcterms:W3CDTF">2019-11-13T13:46:00Z</dcterms:modified>
</cp:coreProperties>
</file>